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447" w:rsidRPr="009F41BD" w:rsidRDefault="00B84447" w:rsidP="009F41BD">
      <w:pPr>
        <w:jc w:val="center"/>
        <w:rPr>
          <w:rFonts w:ascii="Arial" w:hAnsi="Arial" w:cs="Arial"/>
          <w:b/>
          <w:sz w:val="20"/>
          <w:szCs w:val="20"/>
        </w:rPr>
      </w:pPr>
      <w:r w:rsidRPr="009F41BD">
        <w:rPr>
          <w:rFonts w:ascii="Arial" w:hAnsi="Arial" w:cs="Arial"/>
          <w:b/>
          <w:sz w:val="20"/>
          <w:szCs w:val="20"/>
        </w:rPr>
        <w:t>Statutární město Zlín</w:t>
      </w:r>
    </w:p>
    <w:p w:rsidR="009F41BD" w:rsidRPr="009F41BD" w:rsidRDefault="009F41BD" w:rsidP="009F41BD">
      <w:pPr>
        <w:jc w:val="center"/>
        <w:rPr>
          <w:rFonts w:ascii="Arial" w:hAnsi="Arial" w:cs="Arial"/>
          <w:b/>
          <w:sz w:val="20"/>
          <w:szCs w:val="20"/>
        </w:rPr>
      </w:pPr>
      <w:r w:rsidRPr="009F41BD">
        <w:rPr>
          <w:rFonts w:ascii="Arial" w:hAnsi="Arial" w:cs="Arial"/>
          <w:b/>
          <w:sz w:val="20"/>
          <w:szCs w:val="20"/>
        </w:rPr>
        <w:t>Zastupitelstvo města Zlína</w:t>
      </w:r>
    </w:p>
    <w:p w:rsidR="00B84447" w:rsidRPr="009F41BD" w:rsidRDefault="00B84447" w:rsidP="009F41BD">
      <w:pPr>
        <w:ind w:left="-180"/>
        <w:jc w:val="center"/>
        <w:rPr>
          <w:rFonts w:ascii="Arial" w:hAnsi="Arial" w:cs="Arial"/>
          <w:b/>
          <w:sz w:val="20"/>
          <w:szCs w:val="20"/>
        </w:rPr>
      </w:pPr>
    </w:p>
    <w:p w:rsidR="00B84447" w:rsidRDefault="00E41374" w:rsidP="00B8444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1/2026</w:t>
      </w:r>
    </w:p>
    <w:p w:rsidR="00E41374" w:rsidRPr="009F41BD" w:rsidRDefault="00E41374" w:rsidP="00B84447">
      <w:pPr>
        <w:jc w:val="center"/>
        <w:rPr>
          <w:rFonts w:ascii="Arial" w:hAnsi="Arial" w:cs="Arial"/>
          <w:b/>
          <w:sz w:val="20"/>
          <w:szCs w:val="20"/>
        </w:rPr>
      </w:pPr>
    </w:p>
    <w:p w:rsidR="009F41BD" w:rsidRPr="009F41BD" w:rsidRDefault="00B84447" w:rsidP="009F41BD">
      <w:pPr>
        <w:jc w:val="center"/>
        <w:rPr>
          <w:rFonts w:ascii="Arial" w:hAnsi="Arial" w:cs="Arial"/>
          <w:b/>
        </w:rPr>
      </w:pPr>
      <w:r w:rsidRPr="009F41BD">
        <w:rPr>
          <w:rFonts w:ascii="Arial" w:hAnsi="Arial" w:cs="Arial"/>
          <w:b/>
        </w:rPr>
        <w:t>Obecně závazná vyhláška</w:t>
      </w:r>
    </w:p>
    <w:p w:rsidR="00B84447" w:rsidRPr="009F41BD" w:rsidRDefault="00B84447" w:rsidP="009F41BD">
      <w:pPr>
        <w:jc w:val="center"/>
        <w:rPr>
          <w:rFonts w:ascii="Arial" w:hAnsi="Arial" w:cs="Arial"/>
          <w:b/>
        </w:rPr>
      </w:pPr>
      <w:r w:rsidRPr="009F41BD">
        <w:rPr>
          <w:rFonts w:ascii="Arial" w:hAnsi="Arial" w:cs="Arial"/>
          <w:b/>
        </w:rPr>
        <w:t>o zákazu konzumace alkoholických nápojů na některých veřejných prostranstvích</w:t>
      </w:r>
    </w:p>
    <w:p w:rsidR="00B84447" w:rsidRPr="009F41BD" w:rsidRDefault="00B84447" w:rsidP="00B84447">
      <w:pPr>
        <w:rPr>
          <w:rFonts w:ascii="Arial" w:hAnsi="Arial" w:cs="Arial"/>
          <w:sz w:val="20"/>
          <w:szCs w:val="20"/>
        </w:rPr>
      </w:pPr>
    </w:p>
    <w:p w:rsidR="00B84447" w:rsidRPr="009F41BD" w:rsidRDefault="00B84447" w:rsidP="00B84447">
      <w:pPr>
        <w:rPr>
          <w:rFonts w:ascii="Arial" w:hAnsi="Arial" w:cs="Arial"/>
          <w:sz w:val="20"/>
          <w:szCs w:val="20"/>
        </w:rPr>
      </w:pPr>
    </w:p>
    <w:p w:rsidR="00B84447" w:rsidRPr="009F41BD" w:rsidRDefault="00B84447" w:rsidP="001A5630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9F41BD">
        <w:rPr>
          <w:rFonts w:ascii="Arial" w:hAnsi="Arial" w:cs="Arial"/>
          <w:sz w:val="20"/>
          <w:szCs w:val="20"/>
        </w:rPr>
        <w:t xml:space="preserve">Zastupitelstvo města Zlína se na svém zasedání dne </w:t>
      </w:r>
      <w:r w:rsidR="003D0A2F">
        <w:rPr>
          <w:rFonts w:ascii="Arial" w:hAnsi="Arial" w:cs="Arial"/>
          <w:sz w:val="20"/>
          <w:szCs w:val="20"/>
        </w:rPr>
        <w:t>5. 2. 2026</w:t>
      </w:r>
      <w:r w:rsidR="00EB4D70">
        <w:rPr>
          <w:rFonts w:ascii="Arial" w:hAnsi="Arial" w:cs="Arial"/>
          <w:sz w:val="20"/>
          <w:szCs w:val="20"/>
        </w:rPr>
        <w:t xml:space="preserve"> </w:t>
      </w:r>
      <w:r w:rsidR="009F41BD">
        <w:rPr>
          <w:rFonts w:ascii="Arial" w:hAnsi="Arial" w:cs="Arial"/>
          <w:sz w:val="20"/>
          <w:szCs w:val="20"/>
        </w:rPr>
        <w:t xml:space="preserve">usnesením číslo </w:t>
      </w:r>
      <w:r w:rsidR="003D0A2F" w:rsidRPr="003D0A2F">
        <w:rPr>
          <w:rFonts w:ascii="Arial" w:hAnsi="Arial" w:cs="Arial"/>
          <w:sz w:val="20"/>
          <w:szCs w:val="20"/>
        </w:rPr>
        <w:t>10/24Z/2026</w:t>
      </w:r>
      <w:r w:rsidRPr="009F41BD">
        <w:rPr>
          <w:rFonts w:ascii="Arial" w:hAnsi="Arial" w:cs="Arial"/>
          <w:sz w:val="20"/>
          <w:szCs w:val="20"/>
        </w:rPr>
        <w:t xml:space="preserve"> </w:t>
      </w:r>
      <w:r w:rsidR="00EB4D70" w:rsidRPr="009F41BD">
        <w:rPr>
          <w:rFonts w:ascii="Arial" w:hAnsi="Arial" w:cs="Arial"/>
          <w:sz w:val="20"/>
          <w:szCs w:val="20"/>
        </w:rPr>
        <w:t xml:space="preserve">usneslo </w:t>
      </w:r>
      <w:r w:rsidRPr="009F41BD">
        <w:rPr>
          <w:rFonts w:ascii="Arial" w:hAnsi="Arial" w:cs="Arial"/>
          <w:sz w:val="20"/>
          <w:szCs w:val="20"/>
        </w:rPr>
        <w:t>vydat na základě ustanovení § 10 p</w:t>
      </w:r>
      <w:r w:rsidR="001661E5">
        <w:rPr>
          <w:rFonts w:ascii="Arial" w:hAnsi="Arial" w:cs="Arial"/>
          <w:sz w:val="20"/>
          <w:szCs w:val="20"/>
        </w:rPr>
        <w:t>ísm. a) a § 84 odst. 2 písm. h)</w:t>
      </w:r>
      <w:r w:rsidRPr="009F41BD">
        <w:rPr>
          <w:rFonts w:ascii="Arial" w:hAnsi="Arial" w:cs="Arial"/>
          <w:sz w:val="20"/>
          <w:szCs w:val="20"/>
        </w:rPr>
        <w:t xml:space="preserve"> zákona č. 128/2000 Sb., o obcích</w:t>
      </w:r>
      <w:r w:rsidR="00EB4D70">
        <w:rPr>
          <w:rFonts w:ascii="Arial" w:hAnsi="Arial" w:cs="Arial"/>
          <w:sz w:val="20"/>
          <w:szCs w:val="20"/>
        </w:rPr>
        <w:t xml:space="preserve"> </w:t>
      </w:r>
      <w:r w:rsidR="00EB4D70" w:rsidRPr="009F41BD">
        <w:rPr>
          <w:rFonts w:ascii="Arial" w:hAnsi="Arial" w:cs="Arial"/>
          <w:sz w:val="20"/>
          <w:szCs w:val="20"/>
        </w:rPr>
        <w:t>(obecní zřízení)</w:t>
      </w:r>
      <w:r w:rsidRPr="009F41BD">
        <w:rPr>
          <w:rFonts w:ascii="Arial" w:hAnsi="Arial" w:cs="Arial"/>
          <w:sz w:val="20"/>
          <w:szCs w:val="20"/>
        </w:rPr>
        <w:t>, ve znění pozdějších předpisů, tuto obecně závaznou vyhlášku:</w:t>
      </w:r>
    </w:p>
    <w:p w:rsidR="00B84447" w:rsidRPr="009F41BD" w:rsidRDefault="00B84447" w:rsidP="00B84447">
      <w:pPr>
        <w:jc w:val="both"/>
        <w:rPr>
          <w:rFonts w:ascii="Arial" w:hAnsi="Arial" w:cs="Arial"/>
          <w:sz w:val="20"/>
          <w:szCs w:val="20"/>
        </w:rPr>
      </w:pPr>
    </w:p>
    <w:p w:rsidR="005C4D0A" w:rsidRPr="004E434B" w:rsidRDefault="005C4D0A" w:rsidP="005C4D0A">
      <w:pPr>
        <w:jc w:val="center"/>
        <w:rPr>
          <w:rFonts w:ascii="Arial" w:hAnsi="Arial" w:cs="Arial"/>
          <w:b/>
          <w:sz w:val="20"/>
          <w:szCs w:val="20"/>
        </w:rPr>
      </w:pPr>
      <w:r w:rsidRPr="004E434B">
        <w:rPr>
          <w:rFonts w:ascii="Arial" w:hAnsi="Arial" w:cs="Arial"/>
          <w:b/>
          <w:sz w:val="20"/>
          <w:szCs w:val="20"/>
        </w:rPr>
        <w:t>Článek 1</w:t>
      </w:r>
    </w:p>
    <w:p w:rsidR="005C4D0A" w:rsidRPr="004E434B" w:rsidRDefault="005C4D0A" w:rsidP="005C4D0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4E434B">
        <w:rPr>
          <w:rFonts w:ascii="Arial" w:hAnsi="Arial" w:cs="Arial"/>
          <w:b/>
          <w:sz w:val="20"/>
          <w:szCs w:val="20"/>
        </w:rPr>
        <w:t>Úvodní ustanovení</w:t>
      </w:r>
    </w:p>
    <w:p w:rsidR="005C4D0A" w:rsidRPr="004E434B" w:rsidRDefault="005C4D0A" w:rsidP="005C4D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4E434B">
        <w:rPr>
          <w:rFonts w:ascii="Arial" w:hAnsi="Arial" w:cs="Arial"/>
          <w:sz w:val="20"/>
          <w:szCs w:val="20"/>
        </w:rPr>
        <w:t xml:space="preserve">Cílem této obecně závazné vyhlášky (dále jen „vyhláška“) je stanovit v rámci zabezpečení místních záležitostí veřejného pořádku veřejná prostranství, na kterých se zakazuje konzumace alkoholických nápojů a zjevné umožňování konzumace alkoholických nápojů. Konzumace alkoholických nápojů a zjevné umožňování konzumace alkoholických nápojů na veřejných prostranstvích jsou činnosti, které mohou narušit veřejný pořádek nebo být v rozporu s dobrými mravy, ochranou bezpečnosti, zdraví a majetku. </w:t>
      </w:r>
    </w:p>
    <w:p w:rsidR="005C4D0A" w:rsidRPr="004E434B" w:rsidRDefault="005C4D0A" w:rsidP="005C4D0A">
      <w:pPr>
        <w:jc w:val="center"/>
        <w:rPr>
          <w:rFonts w:ascii="Arial" w:hAnsi="Arial" w:cs="Arial"/>
          <w:b/>
          <w:sz w:val="20"/>
          <w:szCs w:val="20"/>
        </w:rPr>
      </w:pPr>
    </w:p>
    <w:p w:rsidR="005C4D0A" w:rsidRPr="004E434B" w:rsidRDefault="005C4D0A" w:rsidP="005C4D0A">
      <w:pPr>
        <w:jc w:val="center"/>
        <w:rPr>
          <w:rFonts w:ascii="Arial" w:hAnsi="Arial" w:cs="Arial"/>
          <w:b/>
          <w:sz w:val="20"/>
          <w:szCs w:val="20"/>
        </w:rPr>
      </w:pPr>
      <w:r w:rsidRPr="004E434B">
        <w:rPr>
          <w:rFonts w:ascii="Arial" w:hAnsi="Arial" w:cs="Arial"/>
          <w:b/>
          <w:sz w:val="20"/>
          <w:szCs w:val="20"/>
        </w:rPr>
        <w:t>Článek 2</w:t>
      </w:r>
    </w:p>
    <w:p w:rsidR="005C4D0A" w:rsidRPr="004E434B" w:rsidRDefault="005C4D0A" w:rsidP="005C4D0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4E434B">
        <w:rPr>
          <w:rFonts w:ascii="Arial" w:hAnsi="Arial" w:cs="Arial"/>
          <w:b/>
          <w:sz w:val="20"/>
          <w:szCs w:val="20"/>
        </w:rPr>
        <w:t>Vymezení některých pojmů</w:t>
      </w:r>
    </w:p>
    <w:p w:rsidR="005C4D0A" w:rsidRPr="004E434B" w:rsidRDefault="005C4D0A" w:rsidP="005C4D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4E434B">
        <w:rPr>
          <w:rFonts w:ascii="Arial" w:hAnsi="Arial" w:cs="Arial"/>
          <w:sz w:val="20"/>
          <w:szCs w:val="20"/>
        </w:rPr>
        <w:t>(1) Konzumací alkoholických nápojů na veřejném prostranství se rozumí požívání alkoholického nápoje nebo zdržování se na veřejném prostranství s otevřenou lahví anebo jinou nádobou s alkoholickým nápojem.</w:t>
      </w:r>
    </w:p>
    <w:p w:rsidR="005C4D0A" w:rsidRPr="004E434B" w:rsidRDefault="005C4D0A" w:rsidP="005C4D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4E434B">
        <w:rPr>
          <w:rFonts w:ascii="Arial" w:hAnsi="Arial" w:cs="Arial"/>
          <w:sz w:val="20"/>
          <w:szCs w:val="20"/>
        </w:rPr>
        <w:t>(2) Zjevným umožňováním konzumace alkoholických nápojů na veřejném prostranství se rozumí rozlévání alkoholických nápojů nebo výdej otevřené láhve anebo jiné nádoby s alkoholickým nápojem.</w:t>
      </w:r>
    </w:p>
    <w:p w:rsidR="005C4D0A" w:rsidRPr="004E434B" w:rsidRDefault="005C4D0A" w:rsidP="005C4D0A">
      <w:pPr>
        <w:jc w:val="center"/>
        <w:rPr>
          <w:rFonts w:ascii="Arial" w:hAnsi="Arial" w:cs="Arial"/>
          <w:b/>
          <w:sz w:val="20"/>
          <w:szCs w:val="20"/>
        </w:rPr>
      </w:pPr>
    </w:p>
    <w:p w:rsidR="005C4D0A" w:rsidRPr="004E434B" w:rsidRDefault="005C4D0A" w:rsidP="005C4D0A">
      <w:pPr>
        <w:jc w:val="center"/>
        <w:rPr>
          <w:rFonts w:ascii="Arial" w:hAnsi="Arial" w:cs="Arial"/>
          <w:b/>
          <w:sz w:val="20"/>
          <w:szCs w:val="20"/>
        </w:rPr>
      </w:pPr>
      <w:r w:rsidRPr="004E434B">
        <w:rPr>
          <w:rFonts w:ascii="Arial" w:hAnsi="Arial" w:cs="Arial"/>
          <w:b/>
          <w:sz w:val="20"/>
          <w:szCs w:val="20"/>
        </w:rPr>
        <w:t>Článek 3</w:t>
      </w:r>
    </w:p>
    <w:p w:rsidR="005C4D0A" w:rsidRPr="004E434B" w:rsidRDefault="005C4D0A" w:rsidP="005C4D0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4E434B">
        <w:rPr>
          <w:rFonts w:ascii="Arial" w:hAnsi="Arial" w:cs="Arial"/>
          <w:b/>
          <w:sz w:val="20"/>
          <w:szCs w:val="20"/>
        </w:rPr>
        <w:t>Vymezení veřejných prostranství, na kterých se zakazuje konzumace alkoholických nápojů a zjevné umožňování konzumace alkoholických nápojů</w:t>
      </w:r>
    </w:p>
    <w:p w:rsidR="005C4D0A" w:rsidRPr="004E434B" w:rsidRDefault="005C4D0A" w:rsidP="005C4D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4E434B">
        <w:rPr>
          <w:rFonts w:ascii="Arial" w:hAnsi="Arial" w:cs="Arial"/>
          <w:sz w:val="20"/>
          <w:szCs w:val="20"/>
        </w:rPr>
        <w:t>(1) Na území statutárního města Zlína se zakazuje konzumace alkoholických nápojů a zjevné umožňování konzumace alkoholických nápojů na veřejných prostranstvích</w:t>
      </w:r>
      <w:r w:rsidR="00CD16D4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="00CD16D4">
        <w:rPr>
          <w:rFonts w:ascii="Arial" w:hAnsi="Arial" w:cs="Arial"/>
          <w:sz w:val="20"/>
          <w:szCs w:val="20"/>
        </w:rPr>
        <w:t xml:space="preserve"> </w:t>
      </w:r>
      <w:r w:rsidRPr="004E434B">
        <w:rPr>
          <w:rFonts w:ascii="Arial" w:hAnsi="Arial" w:cs="Arial"/>
          <w:sz w:val="20"/>
          <w:szCs w:val="20"/>
        </w:rPr>
        <w:t xml:space="preserve">nacházejících se v oblastech vymezených v příloze </w:t>
      </w:r>
      <w:r w:rsidR="00404F40">
        <w:rPr>
          <w:rFonts w:ascii="Arial" w:hAnsi="Arial" w:cs="Arial"/>
          <w:sz w:val="20"/>
          <w:szCs w:val="20"/>
        </w:rPr>
        <w:t xml:space="preserve">č. 1 </w:t>
      </w:r>
      <w:r w:rsidRPr="004E434B">
        <w:rPr>
          <w:rFonts w:ascii="Arial" w:hAnsi="Arial" w:cs="Arial"/>
          <w:sz w:val="20"/>
          <w:szCs w:val="20"/>
        </w:rPr>
        <w:t>této vyhlášky.</w:t>
      </w:r>
    </w:p>
    <w:p w:rsidR="005C4D0A" w:rsidRPr="004E434B" w:rsidRDefault="005C4D0A" w:rsidP="005C4D0A">
      <w:pPr>
        <w:jc w:val="both"/>
        <w:rPr>
          <w:rFonts w:ascii="Arial" w:hAnsi="Arial" w:cs="Arial"/>
          <w:sz w:val="20"/>
          <w:szCs w:val="20"/>
        </w:rPr>
      </w:pPr>
      <w:r w:rsidRPr="004E434B">
        <w:rPr>
          <w:rFonts w:ascii="Arial" w:hAnsi="Arial" w:cs="Arial"/>
          <w:sz w:val="20"/>
          <w:szCs w:val="20"/>
        </w:rPr>
        <w:t>(2) Mimo veřejná prostranství uvedená v odst. 1 se dále zakazuje konzumace alkoholických nápojů a zjevné umožňování konzumace alkoholických nápojů na všech veřejných prostranstvích:</w:t>
      </w:r>
    </w:p>
    <w:p w:rsidR="005C4D0A" w:rsidRPr="00EE7E3B" w:rsidRDefault="005C4D0A" w:rsidP="005C4D0A">
      <w:pPr>
        <w:numPr>
          <w:ilvl w:val="0"/>
          <w:numId w:val="2"/>
        </w:numPr>
        <w:tabs>
          <w:tab w:val="clear" w:pos="0"/>
          <w:tab w:val="num" w:pos="360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EE7E3B">
        <w:rPr>
          <w:rFonts w:ascii="Arial" w:hAnsi="Arial" w:cs="Arial"/>
          <w:sz w:val="20"/>
          <w:szCs w:val="20"/>
        </w:rPr>
        <w:t xml:space="preserve">v místech, kde se nacházejí veřejně přístupná zařízení dětských hřišť nebo sportovišť, </w:t>
      </w:r>
    </w:p>
    <w:p w:rsidR="005C4D0A" w:rsidRPr="00EE7E3B" w:rsidRDefault="005C4D0A" w:rsidP="005C4D0A">
      <w:pPr>
        <w:numPr>
          <w:ilvl w:val="0"/>
          <w:numId w:val="2"/>
        </w:numPr>
        <w:tabs>
          <w:tab w:val="clear" w:pos="0"/>
          <w:tab w:val="num" w:pos="360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EE7E3B">
        <w:rPr>
          <w:rFonts w:ascii="Arial" w:hAnsi="Arial" w:cs="Arial"/>
          <w:sz w:val="20"/>
          <w:szCs w:val="20"/>
        </w:rPr>
        <w:t xml:space="preserve">která se nacházejí do 50 metrů od veřejně přístupných zařízení dětských hřišť a sportovišť, budov škol, školských zařízení, zařízení sociální a zdravotní péče, církví, soudů, a budov s úřadovnami finančního úřadu, Úřadu práce České republiky, Krajského úřadu Zlínského kraje, Magistrátu města Zlína, Policie České republiky a Městské police Zlín, </w:t>
      </w:r>
    </w:p>
    <w:p w:rsidR="005C4D0A" w:rsidRPr="00EE7E3B" w:rsidRDefault="005C4D0A" w:rsidP="005C4D0A">
      <w:pPr>
        <w:numPr>
          <w:ilvl w:val="0"/>
          <w:numId w:val="2"/>
        </w:numPr>
        <w:tabs>
          <w:tab w:val="clear" w:pos="0"/>
          <w:tab w:val="num" w:pos="360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EE7E3B">
        <w:rPr>
          <w:rFonts w:ascii="Arial" w:hAnsi="Arial" w:cs="Arial"/>
          <w:sz w:val="20"/>
          <w:szCs w:val="20"/>
        </w:rPr>
        <w:t>v místech, kde se nacházejí čekárny zastávek hromadné autobusové dopravy,</w:t>
      </w:r>
    </w:p>
    <w:p w:rsidR="005C4D0A" w:rsidRPr="00EE7E3B" w:rsidRDefault="005C4D0A" w:rsidP="004E51D0">
      <w:pPr>
        <w:numPr>
          <w:ilvl w:val="0"/>
          <w:numId w:val="2"/>
        </w:numPr>
        <w:tabs>
          <w:tab w:val="clear" w:pos="0"/>
          <w:tab w:val="num" w:pos="360"/>
        </w:tabs>
        <w:spacing w:after="120"/>
        <w:ind w:left="709" w:hanging="284"/>
        <w:jc w:val="both"/>
        <w:rPr>
          <w:rFonts w:ascii="Arial" w:hAnsi="Arial" w:cs="Arial"/>
          <w:sz w:val="20"/>
          <w:szCs w:val="20"/>
        </w:rPr>
      </w:pPr>
      <w:r w:rsidRPr="00EE7E3B">
        <w:rPr>
          <w:rFonts w:ascii="Arial" w:hAnsi="Arial" w:cs="Arial"/>
          <w:sz w:val="20"/>
          <w:szCs w:val="20"/>
        </w:rPr>
        <w:t xml:space="preserve">v prostorách nástupišť hromadné autobusové dopravy, vymezených styčnou hranou chodníku a vozovky, a to v délce 2 m od označníku zastávky ve směru jízdy a 30 metrů od označníku zastávky proti směru jízdy, a celou šíří chodníku přiléhajícího k této styčné hraně; v místech kde chodník k vozovce nepřiléhá, je šíře tohoto prostoru stanovena na 3 m kolmo od přiléhající hrany vozovky směrem do prostoru nástupiště. </w:t>
      </w:r>
    </w:p>
    <w:p w:rsidR="005C4D0A" w:rsidRPr="009C282B" w:rsidRDefault="005C4D0A" w:rsidP="005C4D0A">
      <w:pPr>
        <w:keepNext/>
        <w:jc w:val="both"/>
        <w:rPr>
          <w:rFonts w:ascii="Arial" w:hAnsi="Arial" w:cs="Arial"/>
          <w:sz w:val="20"/>
          <w:szCs w:val="20"/>
        </w:rPr>
      </w:pPr>
      <w:r w:rsidRPr="009C282B">
        <w:rPr>
          <w:rFonts w:ascii="Arial" w:hAnsi="Arial" w:cs="Arial"/>
          <w:sz w:val="20"/>
          <w:szCs w:val="20"/>
        </w:rPr>
        <w:t xml:space="preserve">(3) Ustanovení odst. </w:t>
      </w:r>
      <w:smartTag w:uri="urn:schemas-microsoft-com:office:smarttags" w:element="metricconverter">
        <w:smartTagPr>
          <w:attr w:name="ProductID" w:val="1 a"/>
        </w:smartTagPr>
        <w:r w:rsidRPr="009C282B">
          <w:rPr>
            <w:rFonts w:ascii="Arial" w:hAnsi="Arial" w:cs="Arial"/>
            <w:sz w:val="20"/>
            <w:szCs w:val="20"/>
          </w:rPr>
          <w:t>1 a</w:t>
        </w:r>
      </w:smartTag>
      <w:r w:rsidRPr="009C282B">
        <w:rPr>
          <w:rFonts w:ascii="Arial" w:hAnsi="Arial" w:cs="Arial"/>
          <w:sz w:val="20"/>
          <w:szCs w:val="20"/>
        </w:rPr>
        <w:t xml:space="preserve"> 2 se nevztahuje na konzumaci alkoholických nápojů a zjevné umožňování konzumace alkoholických nápojů:</w:t>
      </w:r>
    </w:p>
    <w:p w:rsidR="005C4D0A" w:rsidRPr="009C282B" w:rsidRDefault="005C4D0A" w:rsidP="005C4D0A">
      <w:pPr>
        <w:numPr>
          <w:ilvl w:val="1"/>
          <w:numId w:val="5"/>
        </w:numPr>
        <w:tabs>
          <w:tab w:val="clear" w:pos="1605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9C282B">
        <w:rPr>
          <w:rFonts w:ascii="Arial" w:hAnsi="Arial" w:cs="Arial"/>
          <w:sz w:val="20"/>
          <w:szCs w:val="20"/>
        </w:rPr>
        <w:t>na restauračních zahrádkách podle zvláštního právního předpisu</w:t>
      </w:r>
      <w:r w:rsidR="00CD16D4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="00CD16D4">
        <w:rPr>
          <w:rFonts w:ascii="Arial" w:hAnsi="Arial" w:cs="Arial"/>
          <w:sz w:val="20"/>
          <w:szCs w:val="20"/>
        </w:rPr>
        <w:t>,</w:t>
      </w:r>
      <w:r w:rsidRPr="009C282B">
        <w:rPr>
          <w:rFonts w:ascii="Arial" w:hAnsi="Arial" w:cs="Arial"/>
          <w:sz w:val="20"/>
          <w:szCs w:val="20"/>
        </w:rPr>
        <w:t xml:space="preserve"> a to po dobu provozu restaurační zahrádky,</w:t>
      </w:r>
    </w:p>
    <w:p w:rsidR="005C4D0A" w:rsidRPr="009C282B" w:rsidRDefault="005C4D0A" w:rsidP="005C4D0A">
      <w:pPr>
        <w:numPr>
          <w:ilvl w:val="1"/>
          <w:numId w:val="5"/>
        </w:numPr>
        <w:tabs>
          <w:tab w:val="clear" w:pos="1605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9C282B">
        <w:rPr>
          <w:rFonts w:ascii="Arial" w:hAnsi="Arial" w:cs="Arial"/>
          <w:sz w:val="20"/>
          <w:szCs w:val="20"/>
        </w:rPr>
        <w:t>na místech konání trhu podle zvláštního právního předpisu</w:t>
      </w:r>
      <w:r w:rsidR="00CD16D4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Pr="009C282B">
        <w:rPr>
          <w:rFonts w:ascii="Arial" w:hAnsi="Arial" w:cs="Arial"/>
          <w:sz w:val="20"/>
          <w:szCs w:val="20"/>
        </w:rPr>
        <w:t>, a to po dobu konání trhu,</w:t>
      </w:r>
    </w:p>
    <w:p w:rsidR="005C4D0A" w:rsidRPr="009C282B" w:rsidRDefault="005C4D0A" w:rsidP="005C4D0A">
      <w:pPr>
        <w:numPr>
          <w:ilvl w:val="1"/>
          <w:numId w:val="5"/>
        </w:numPr>
        <w:tabs>
          <w:tab w:val="clear" w:pos="1605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9C282B">
        <w:rPr>
          <w:rFonts w:ascii="Arial" w:hAnsi="Arial" w:cs="Arial"/>
          <w:sz w:val="20"/>
          <w:szCs w:val="20"/>
        </w:rPr>
        <w:t>na tržištích podle zvláštního právního předpisu</w:t>
      </w:r>
      <w:r w:rsidR="009C103B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Pr="009C282B">
        <w:rPr>
          <w:rFonts w:ascii="Arial" w:hAnsi="Arial" w:cs="Arial"/>
          <w:sz w:val="20"/>
          <w:szCs w:val="20"/>
        </w:rPr>
        <w:t xml:space="preserve">, a to po dobu provozu tržiště, </w:t>
      </w:r>
    </w:p>
    <w:p w:rsidR="00404F40" w:rsidRDefault="005C4D0A" w:rsidP="005C4D0A">
      <w:pPr>
        <w:numPr>
          <w:ilvl w:val="1"/>
          <w:numId w:val="5"/>
        </w:numPr>
        <w:tabs>
          <w:tab w:val="clear" w:pos="1605"/>
        </w:tabs>
        <w:spacing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9C282B">
        <w:rPr>
          <w:rFonts w:ascii="Arial" w:hAnsi="Arial" w:cs="Arial"/>
          <w:sz w:val="20"/>
          <w:szCs w:val="20"/>
        </w:rPr>
        <w:lastRenderedPageBreak/>
        <w:t>na místech konání sportovních a kulturních podniků podle zvláštního právního předpisu</w:t>
      </w:r>
      <w:r w:rsidR="003E7814">
        <w:rPr>
          <w:rStyle w:val="Znakapoznpodarou"/>
          <w:rFonts w:ascii="Arial" w:hAnsi="Arial" w:cs="Arial"/>
          <w:sz w:val="20"/>
          <w:szCs w:val="20"/>
        </w:rPr>
        <w:footnoteReference w:id="5"/>
      </w:r>
      <w:r w:rsidRPr="009C282B">
        <w:rPr>
          <w:rFonts w:ascii="Arial" w:hAnsi="Arial" w:cs="Arial"/>
          <w:sz w:val="20"/>
          <w:szCs w:val="20"/>
        </w:rPr>
        <w:t>, a to po dobu konání sportovního nebo kulturního podniku; přitom musí být respektována případná omezení druhů alkoholických nápojů, stanovená zvláštním právním předpise</w:t>
      </w:r>
      <w:r w:rsidR="003E7814">
        <w:rPr>
          <w:rFonts w:ascii="Arial" w:hAnsi="Arial" w:cs="Arial"/>
          <w:sz w:val="20"/>
          <w:szCs w:val="20"/>
        </w:rPr>
        <w:t>m</w:t>
      </w:r>
      <w:r w:rsidR="003E7814">
        <w:rPr>
          <w:rStyle w:val="Znakapoznpodarou"/>
          <w:rFonts w:ascii="Arial" w:hAnsi="Arial" w:cs="Arial"/>
          <w:sz w:val="20"/>
          <w:szCs w:val="20"/>
        </w:rPr>
        <w:footnoteReference w:id="6"/>
      </w:r>
      <w:r w:rsidR="00404F40">
        <w:rPr>
          <w:rFonts w:ascii="Arial" w:hAnsi="Arial" w:cs="Arial"/>
          <w:sz w:val="20"/>
          <w:szCs w:val="20"/>
        </w:rPr>
        <w:t>,</w:t>
      </w:r>
    </w:p>
    <w:p w:rsidR="005C4D0A" w:rsidRPr="009C282B" w:rsidRDefault="009F0849" w:rsidP="005C4D0A">
      <w:pPr>
        <w:numPr>
          <w:ilvl w:val="1"/>
          <w:numId w:val="5"/>
        </w:numPr>
        <w:tabs>
          <w:tab w:val="clear" w:pos="1605"/>
        </w:tabs>
        <w:spacing w:after="120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oblastech</w:t>
      </w:r>
      <w:r w:rsidR="00404F40">
        <w:rPr>
          <w:rFonts w:ascii="Arial" w:hAnsi="Arial" w:cs="Arial"/>
          <w:sz w:val="20"/>
          <w:szCs w:val="20"/>
        </w:rPr>
        <w:t xml:space="preserve"> vymezených v příloze č. 2 </w:t>
      </w:r>
      <w:proofErr w:type="gramStart"/>
      <w:r w:rsidR="00404F40">
        <w:rPr>
          <w:rFonts w:ascii="Arial" w:hAnsi="Arial" w:cs="Arial"/>
          <w:sz w:val="20"/>
          <w:szCs w:val="20"/>
        </w:rPr>
        <w:t>této</w:t>
      </w:r>
      <w:proofErr w:type="gramEnd"/>
      <w:r w:rsidR="00404F40">
        <w:rPr>
          <w:rFonts w:ascii="Arial" w:hAnsi="Arial" w:cs="Arial"/>
          <w:sz w:val="20"/>
          <w:szCs w:val="20"/>
        </w:rPr>
        <w:t xml:space="preserve"> vyhlášky</w:t>
      </w:r>
      <w:r w:rsidR="005C4D0A" w:rsidRPr="009C282B">
        <w:rPr>
          <w:rFonts w:ascii="Arial" w:hAnsi="Arial" w:cs="Arial"/>
          <w:sz w:val="20"/>
          <w:szCs w:val="20"/>
        </w:rPr>
        <w:t>.</w:t>
      </w:r>
    </w:p>
    <w:p w:rsidR="00B84447" w:rsidRPr="009F41BD" w:rsidRDefault="00B84447" w:rsidP="00B84447">
      <w:pPr>
        <w:jc w:val="both"/>
        <w:rPr>
          <w:rFonts w:ascii="Arial" w:hAnsi="Arial" w:cs="Arial"/>
          <w:sz w:val="20"/>
          <w:szCs w:val="20"/>
        </w:rPr>
      </w:pPr>
    </w:p>
    <w:p w:rsidR="00FB6619" w:rsidRPr="00D40C34" w:rsidRDefault="00FB6619" w:rsidP="00FB6619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  <w:r w:rsidRPr="00D40C34">
        <w:rPr>
          <w:rFonts w:ascii="Arial" w:hAnsi="Arial" w:cs="Arial"/>
          <w:b/>
          <w:bCs/>
          <w:sz w:val="20"/>
          <w:szCs w:val="20"/>
        </w:rPr>
        <w:t xml:space="preserve">Článek </w:t>
      </w:r>
      <w:r>
        <w:rPr>
          <w:rFonts w:ascii="Arial" w:hAnsi="Arial" w:cs="Arial"/>
          <w:b/>
          <w:bCs/>
          <w:sz w:val="20"/>
          <w:szCs w:val="20"/>
        </w:rPr>
        <w:t>4</w:t>
      </w:r>
    </w:p>
    <w:p w:rsidR="00FB6619" w:rsidRPr="0077435D" w:rsidRDefault="00FB6619" w:rsidP="002F5F3D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77435D">
        <w:rPr>
          <w:rFonts w:ascii="Arial" w:hAnsi="Arial" w:cs="Arial"/>
          <w:b/>
          <w:sz w:val="20"/>
          <w:szCs w:val="20"/>
        </w:rPr>
        <w:t>Zrušovací ustanovení</w:t>
      </w:r>
      <w:r w:rsidRPr="0077435D">
        <w:rPr>
          <w:rFonts w:ascii="Arial" w:hAnsi="Arial" w:cs="Arial"/>
          <w:sz w:val="20"/>
          <w:szCs w:val="20"/>
        </w:rPr>
        <w:t xml:space="preserve"> </w:t>
      </w:r>
    </w:p>
    <w:p w:rsidR="005C4D0A" w:rsidRDefault="005C4D0A" w:rsidP="002F5F3D">
      <w:pPr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Z</w:t>
      </w:r>
      <w:r w:rsidRPr="00396C91">
        <w:rPr>
          <w:rFonts w:ascii="Arial" w:hAnsi="Arial" w:cs="Arial"/>
          <w:iCs/>
          <w:sz w:val="20"/>
          <w:szCs w:val="20"/>
        </w:rPr>
        <w:t xml:space="preserve">rušuje </w:t>
      </w:r>
      <w:r>
        <w:rPr>
          <w:rFonts w:ascii="Arial" w:hAnsi="Arial" w:cs="Arial"/>
          <w:iCs/>
          <w:sz w:val="20"/>
          <w:szCs w:val="20"/>
        </w:rPr>
        <w:t>se:</w:t>
      </w:r>
    </w:p>
    <w:p w:rsidR="005C4D0A" w:rsidRPr="00505246" w:rsidRDefault="005C4D0A" w:rsidP="00393ABD">
      <w:pPr>
        <w:numPr>
          <w:ilvl w:val="0"/>
          <w:numId w:val="4"/>
        </w:numPr>
        <w:ind w:left="567"/>
        <w:jc w:val="both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t xml:space="preserve">Obecně závazná vyhláška </w:t>
      </w:r>
      <w:r w:rsidRPr="00FB6619">
        <w:rPr>
          <w:rFonts w:ascii="Arial" w:hAnsi="Arial" w:cs="Arial"/>
          <w:sz w:val="20"/>
          <w:szCs w:val="20"/>
        </w:rPr>
        <w:t>2/2011 o zákazu konzumace alkoholických nápojů na některých veřejných prostranstvích</w:t>
      </w:r>
      <w:r>
        <w:rPr>
          <w:rFonts w:ascii="Arial" w:hAnsi="Arial" w:cs="Arial"/>
          <w:sz w:val="20"/>
          <w:szCs w:val="20"/>
        </w:rPr>
        <w:t>.</w:t>
      </w:r>
      <w:r w:rsidRPr="00505246">
        <w:rPr>
          <w:rFonts w:ascii="Arial" w:hAnsi="Arial" w:cs="Arial"/>
          <w:sz w:val="20"/>
          <w:szCs w:val="20"/>
        </w:rPr>
        <w:t xml:space="preserve"> </w:t>
      </w:r>
    </w:p>
    <w:p w:rsidR="005C4D0A" w:rsidRPr="005C4D0A" w:rsidRDefault="005C4D0A" w:rsidP="00393ABD">
      <w:pPr>
        <w:numPr>
          <w:ilvl w:val="0"/>
          <w:numId w:val="4"/>
        </w:numPr>
        <w:ind w:left="567"/>
        <w:jc w:val="both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t>Obecně závazná vyhláška</w:t>
      </w:r>
      <w:r w:rsidRPr="005C4D0A">
        <w:rPr>
          <w:rFonts w:ascii="Arial" w:hAnsi="Arial" w:cs="Arial"/>
          <w:sz w:val="20"/>
          <w:szCs w:val="20"/>
        </w:rPr>
        <w:t xml:space="preserve"> č. 6/2012, kterou se mění obecně závazná vyhláška č. 2/2011 o zákazu konzumace alkoholických nápojů na některých veřejných prostranstvích</w:t>
      </w:r>
      <w:r w:rsidR="00265B37">
        <w:rPr>
          <w:rFonts w:ascii="Arial" w:hAnsi="Arial" w:cs="Arial"/>
          <w:sz w:val="20"/>
          <w:szCs w:val="20"/>
        </w:rPr>
        <w:t>.</w:t>
      </w:r>
    </w:p>
    <w:p w:rsidR="005C4D0A" w:rsidRPr="005C4D0A" w:rsidRDefault="005C4D0A" w:rsidP="00393ABD">
      <w:pPr>
        <w:numPr>
          <w:ilvl w:val="0"/>
          <w:numId w:val="4"/>
        </w:numPr>
        <w:ind w:left="567"/>
        <w:jc w:val="both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t xml:space="preserve">Obecně závazná vyhláška </w:t>
      </w:r>
      <w:r w:rsidRPr="005C4D0A">
        <w:rPr>
          <w:rFonts w:ascii="Arial" w:hAnsi="Arial" w:cs="Arial"/>
          <w:sz w:val="20"/>
          <w:szCs w:val="20"/>
        </w:rPr>
        <w:t>č. 6/2013, kterou se mění obecně závazná vyhláška č. 2/2011 o zákazu konzumace alkoholických nápojů na některých veřejných prostranstvích</w:t>
      </w:r>
      <w:r w:rsidR="00265B37">
        <w:rPr>
          <w:rFonts w:ascii="Arial" w:hAnsi="Arial" w:cs="Arial"/>
          <w:sz w:val="20"/>
          <w:szCs w:val="20"/>
        </w:rPr>
        <w:t>.</w:t>
      </w:r>
    </w:p>
    <w:p w:rsidR="005C4D0A" w:rsidRPr="005C4D0A" w:rsidRDefault="005C4D0A" w:rsidP="00393ABD">
      <w:pPr>
        <w:numPr>
          <w:ilvl w:val="0"/>
          <w:numId w:val="4"/>
        </w:numPr>
        <w:ind w:left="567"/>
        <w:jc w:val="both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t xml:space="preserve">Obecně závazná vyhláška </w:t>
      </w:r>
      <w:r w:rsidRPr="005C4D0A">
        <w:rPr>
          <w:rFonts w:ascii="Arial" w:hAnsi="Arial" w:cs="Arial"/>
          <w:sz w:val="20"/>
          <w:szCs w:val="20"/>
        </w:rPr>
        <w:t>č. 1/2016, kterou se mění obecně závazná vyhláška č. 2/2011 o zákazu konzumace alkoholických nápojů na některých veřejných prostranstvích</w:t>
      </w:r>
      <w:r w:rsidR="00265B37">
        <w:rPr>
          <w:rFonts w:ascii="Arial" w:hAnsi="Arial" w:cs="Arial"/>
          <w:sz w:val="20"/>
          <w:szCs w:val="20"/>
        </w:rPr>
        <w:t>.</w:t>
      </w:r>
    </w:p>
    <w:p w:rsidR="005C4D0A" w:rsidRPr="005C4D0A" w:rsidRDefault="005C4D0A" w:rsidP="00393ABD">
      <w:pPr>
        <w:numPr>
          <w:ilvl w:val="0"/>
          <w:numId w:val="4"/>
        </w:numPr>
        <w:ind w:left="567"/>
        <w:jc w:val="both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t xml:space="preserve">Obecně závazná vyhláška </w:t>
      </w:r>
      <w:r w:rsidRPr="005C4D0A">
        <w:rPr>
          <w:rFonts w:ascii="Arial" w:hAnsi="Arial" w:cs="Arial"/>
          <w:sz w:val="20"/>
          <w:szCs w:val="20"/>
        </w:rPr>
        <w:t>č. 6/2017, kterou se mění obecně závazná vyhláška č. 2/2011 o zákazu konzumace alkoholických nápojů na některých veřejných prostranstvích</w:t>
      </w:r>
      <w:r w:rsidR="00265B37">
        <w:rPr>
          <w:rFonts w:ascii="Arial" w:hAnsi="Arial" w:cs="Arial"/>
          <w:sz w:val="20"/>
          <w:szCs w:val="20"/>
        </w:rPr>
        <w:t>.</w:t>
      </w:r>
    </w:p>
    <w:p w:rsidR="005C4D0A" w:rsidRPr="005C4D0A" w:rsidRDefault="005C4D0A" w:rsidP="00393ABD">
      <w:pPr>
        <w:numPr>
          <w:ilvl w:val="0"/>
          <w:numId w:val="4"/>
        </w:numPr>
        <w:ind w:left="567"/>
        <w:jc w:val="both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t xml:space="preserve">Obecně závazná vyhláška </w:t>
      </w:r>
      <w:r w:rsidRPr="005C4D0A">
        <w:rPr>
          <w:rFonts w:ascii="Arial" w:hAnsi="Arial" w:cs="Arial"/>
          <w:sz w:val="20"/>
          <w:szCs w:val="20"/>
        </w:rPr>
        <w:t>č. 5/2022, kterou se mění obecně závazná vyhláška č. 2/2011 o zákazu konzumace alkoholických nápojů na některých veřejných prostranstvích</w:t>
      </w:r>
      <w:r w:rsidR="00265B37">
        <w:rPr>
          <w:rFonts w:ascii="Arial" w:hAnsi="Arial" w:cs="Arial"/>
          <w:sz w:val="20"/>
          <w:szCs w:val="20"/>
        </w:rPr>
        <w:t>.</w:t>
      </w:r>
    </w:p>
    <w:p w:rsidR="005C4D0A" w:rsidRPr="005C4D0A" w:rsidRDefault="005C4D0A" w:rsidP="00393ABD">
      <w:pPr>
        <w:numPr>
          <w:ilvl w:val="0"/>
          <w:numId w:val="4"/>
        </w:numPr>
        <w:ind w:left="567"/>
        <w:jc w:val="both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t xml:space="preserve">Obecně závazná vyhláška </w:t>
      </w:r>
      <w:r w:rsidRPr="005C4D0A">
        <w:rPr>
          <w:rFonts w:ascii="Arial" w:hAnsi="Arial" w:cs="Arial"/>
          <w:sz w:val="20"/>
          <w:szCs w:val="20"/>
        </w:rPr>
        <w:t>č. 10/2023, kterou se mění obecně závazná vyhláška č. 2/2011 o zákazu konzumace alkoholických nápojů na některých veřejných prostranstvích</w:t>
      </w:r>
      <w:r w:rsidR="00265B37">
        <w:rPr>
          <w:rFonts w:ascii="Arial" w:hAnsi="Arial" w:cs="Arial"/>
          <w:sz w:val="20"/>
          <w:szCs w:val="20"/>
        </w:rPr>
        <w:t>.</w:t>
      </w:r>
    </w:p>
    <w:p w:rsidR="00FB6619" w:rsidRPr="00C36941" w:rsidRDefault="00FB6619" w:rsidP="00FB6619">
      <w:pPr>
        <w:ind w:left="207"/>
        <w:rPr>
          <w:rFonts w:ascii="Arial" w:hAnsi="Arial" w:cs="Arial"/>
          <w:sz w:val="20"/>
          <w:szCs w:val="20"/>
        </w:rPr>
      </w:pPr>
    </w:p>
    <w:p w:rsidR="00FB6619" w:rsidRDefault="00FB6619" w:rsidP="00FB6619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</w:p>
    <w:p w:rsidR="00FB6619" w:rsidRPr="00D40C34" w:rsidRDefault="00FB6619" w:rsidP="00FB6619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  <w:r w:rsidRPr="00D40C34">
        <w:rPr>
          <w:rFonts w:ascii="Arial" w:hAnsi="Arial" w:cs="Arial"/>
          <w:b/>
          <w:bCs/>
          <w:sz w:val="20"/>
          <w:szCs w:val="20"/>
        </w:rPr>
        <w:t xml:space="preserve">Článek </w:t>
      </w:r>
      <w:r>
        <w:rPr>
          <w:rFonts w:ascii="Arial" w:hAnsi="Arial" w:cs="Arial"/>
          <w:b/>
          <w:bCs/>
          <w:sz w:val="20"/>
          <w:szCs w:val="20"/>
        </w:rPr>
        <w:t>5</w:t>
      </w:r>
    </w:p>
    <w:p w:rsidR="00FB6619" w:rsidRPr="00D40C34" w:rsidRDefault="00FB6619" w:rsidP="002F5F3D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Účinnost</w:t>
      </w:r>
    </w:p>
    <w:p w:rsidR="00FB6619" w:rsidRPr="00564512" w:rsidRDefault="00FB6619" w:rsidP="00FB6619">
      <w:pPr>
        <w:jc w:val="both"/>
        <w:rPr>
          <w:rFonts w:ascii="Arial" w:hAnsi="Arial" w:cs="Arial"/>
          <w:iCs/>
          <w:sz w:val="20"/>
          <w:szCs w:val="20"/>
        </w:rPr>
      </w:pPr>
      <w:r w:rsidRPr="00396C91">
        <w:rPr>
          <w:rFonts w:ascii="Arial" w:hAnsi="Arial" w:cs="Arial"/>
          <w:iCs/>
          <w:sz w:val="20"/>
          <w:szCs w:val="20"/>
        </w:rPr>
        <w:t>Tato vyhláška nabývá účinnosti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C006C8">
        <w:rPr>
          <w:rFonts w:ascii="Arial" w:hAnsi="Arial" w:cs="Arial"/>
          <w:iCs/>
          <w:sz w:val="20"/>
        </w:rPr>
        <w:t>počátkem patnáctého dne následujícího po dni je</w:t>
      </w:r>
      <w:r>
        <w:rPr>
          <w:rFonts w:ascii="Arial" w:hAnsi="Arial" w:cs="Arial"/>
          <w:iCs/>
          <w:sz w:val="20"/>
        </w:rPr>
        <w:t>jí</w:t>
      </w:r>
      <w:r w:rsidRPr="00C006C8">
        <w:rPr>
          <w:rFonts w:ascii="Arial" w:hAnsi="Arial" w:cs="Arial"/>
          <w:iCs/>
          <w:sz w:val="20"/>
        </w:rPr>
        <w:t>ho vyhlášení</w:t>
      </w:r>
      <w:r w:rsidRPr="00396C91">
        <w:rPr>
          <w:rFonts w:ascii="Arial" w:hAnsi="Arial" w:cs="Arial"/>
          <w:iCs/>
          <w:sz w:val="20"/>
        </w:rPr>
        <w:t>.</w:t>
      </w:r>
    </w:p>
    <w:p w:rsidR="00B84447" w:rsidRPr="009F41BD" w:rsidRDefault="00B84447" w:rsidP="002F5F3D">
      <w:pPr>
        <w:spacing w:after="120"/>
        <w:jc w:val="center"/>
        <w:rPr>
          <w:rFonts w:ascii="Arial" w:hAnsi="Arial" w:cs="Arial"/>
          <w:sz w:val="20"/>
          <w:szCs w:val="20"/>
        </w:rPr>
      </w:pPr>
    </w:p>
    <w:p w:rsidR="00B84447" w:rsidRDefault="00B84447" w:rsidP="00B84447">
      <w:pPr>
        <w:keepNext/>
        <w:jc w:val="both"/>
        <w:rPr>
          <w:rFonts w:ascii="Arial" w:hAnsi="Arial" w:cs="Arial"/>
          <w:sz w:val="20"/>
          <w:szCs w:val="20"/>
        </w:rPr>
      </w:pPr>
    </w:p>
    <w:p w:rsidR="005C4D0A" w:rsidRDefault="005C4D0A" w:rsidP="00B84447">
      <w:pPr>
        <w:keepNext/>
        <w:jc w:val="both"/>
        <w:rPr>
          <w:rFonts w:ascii="Arial" w:hAnsi="Arial" w:cs="Arial"/>
          <w:sz w:val="20"/>
          <w:szCs w:val="20"/>
        </w:rPr>
      </w:pPr>
    </w:p>
    <w:p w:rsidR="00E3424A" w:rsidRDefault="00E3424A" w:rsidP="00B84447">
      <w:pPr>
        <w:keepNext/>
        <w:jc w:val="both"/>
        <w:rPr>
          <w:rFonts w:ascii="Arial" w:hAnsi="Arial" w:cs="Arial"/>
          <w:sz w:val="20"/>
          <w:szCs w:val="20"/>
        </w:rPr>
      </w:pPr>
    </w:p>
    <w:p w:rsidR="00FB6619" w:rsidRDefault="00FB6619" w:rsidP="00B84447">
      <w:pPr>
        <w:keepNext/>
        <w:jc w:val="both"/>
        <w:rPr>
          <w:rFonts w:ascii="Arial" w:hAnsi="Arial" w:cs="Arial"/>
          <w:sz w:val="20"/>
          <w:szCs w:val="20"/>
        </w:rPr>
      </w:pPr>
    </w:p>
    <w:p w:rsidR="00E3424A" w:rsidRPr="009F41BD" w:rsidRDefault="00E3424A" w:rsidP="00B84447">
      <w:pPr>
        <w:keepNext/>
        <w:jc w:val="both"/>
        <w:rPr>
          <w:rFonts w:ascii="Arial" w:hAnsi="Arial" w:cs="Arial"/>
          <w:sz w:val="20"/>
          <w:szCs w:val="20"/>
        </w:rPr>
      </w:pPr>
    </w:p>
    <w:p w:rsidR="005A371E" w:rsidRPr="009F41BD" w:rsidRDefault="00E3424A" w:rsidP="00B84447">
      <w:pPr>
        <w:keepNext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Ing. et Ing. Jiří Korec</w:t>
      </w:r>
      <w:r w:rsidR="000830A3">
        <w:rPr>
          <w:rFonts w:ascii="Arial" w:hAnsi="Arial" w:cs="Arial"/>
          <w:sz w:val="20"/>
          <w:szCs w:val="20"/>
        </w:rPr>
        <w:t xml:space="preserve">  v. r.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="000830A3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Ing. Martina Hladíková</w:t>
      </w:r>
      <w:r w:rsidR="000830A3">
        <w:rPr>
          <w:rFonts w:ascii="Arial" w:hAnsi="Arial" w:cs="Arial"/>
          <w:sz w:val="20"/>
          <w:szCs w:val="20"/>
        </w:rPr>
        <w:t xml:space="preserve">  v. r.</w:t>
      </w:r>
    </w:p>
    <w:p w:rsidR="00FB6619" w:rsidRPr="00A83B2F" w:rsidRDefault="00FB6619" w:rsidP="00FB6619">
      <w:pPr>
        <w:jc w:val="both"/>
        <w:rPr>
          <w:rFonts w:ascii="Arial" w:hAnsi="Arial" w:cs="Arial"/>
          <w:iCs/>
          <w:sz w:val="20"/>
          <w:szCs w:val="20"/>
        </w:rPr>
      </w:pPr>
      <w:r w:rsidRPr="00D04FCE">
        <w:rPr>
          <w:rFonts w:ascii="Arial" w:hAnsi="Arial" w:cs="Arial"/>
          <w:iCs/>
          <w:sz w:val="20"/>
          <w:szCs w:val="20"/>
        </w:rPr>
        <w:t xml:space="preserve">                   </w:t>
      </w:r>
      <w:r w:rsidR="000830A3">
        <w:rPr>
          <w:rFonts w:ascii="Arial" w:hAnsi="Arial" w:cs="Arial"/>
          <w:iCs/>
          <w:sz w:val="20"/>
          <w:szCs w:val="20"/>
        </w:rPr>
        <w:t xml:space="preserve">    </w:t>
      </w:r>
      <w:r w:rsidRPr="00D04FCE">
        <w:rPr>
          <w:rFonts w:ascii="Arial" w:hAnsi="Arial" w:cs="Arial"/>
          <w:iCs/>
          <w:sz w:val="20"/>
          <w:szCs w:val="20"/>
        </w:rPr>
        <w:t xml:space="preserve">primátor                                                            </w:t>
      </w:r>
      <w:r>
        <w:rPr>
          <w:rFonts w:ascii="Arial" w:hAnsi="Arial" w:cs="Arial"/>
          <w:iCs/>
          <w:sz w:val="20"/>
          <w:szCs w:val="20"/>
        </w:rPr>
        <w:t xml:space="preserve">           </w:t>
      </w:r>
      <w:r w:rsidR="00E3424A">
        <w:rPr>
          <w:rFonts w:ascii="Arial" w:hAnsi="Arial" w:cs="Arial"/>
          <w:iCs/>
          <w:sz w:val="20"/>
          <w:szCs w:val="20"/>
        </w:rPr>
        <w:t xml:space="preserve">         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="00E3424A">
        <w:rPr>
          <w:rFonts w:ascii="Arial" w:hAnsi="Arial" w:cs="Arial"/>
          <w:iCs/>
          <w:sz w:val="20"/>
          <w:szCs w:val="20"/>
        </w:rPr>
        <w:t xml:space="preserve">          </w:t>
      </w:r>
      <w:r>
        <w:rPr>
          <w:rFonts w:ascii="Arial" w:hAnsi="Arial" w:cs="Arial"/>
          <w:iCs/>
          <w:sz w:val="20"/>
          <w:szCs w:val="20"/>
        </w:rPr>
        <w:t>náměstk</w:t>
      </w:r>
      <w:r w:rsidR="00E3424A">
        <w:rPr>
          <w:rFonts w:ascii="Arial" w:hAnsi="Arial" w:cs="Arial"/>
          <w:iCs/>
          <w:sz w:val="20"/>
          <w:szCs w:val="20"/>
        </w:rPr>
        <w:t>yně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D04FCE">
        <w:rPr>
          <w:rFonts w:ascii="Arial" w:hAnsi="Arial" w:cs="Arial"/>
          <w:iCs/>
          <w:sz w:val="20"/>
          <w:szCs w:val="20"/>
        </w:rPr>
        <w:t>primátora</w:t>
      </w:r>
    </w:p>
    <w:p w:rsidR="005A371E" w:rsidRPr="009F41BD" w:rsidRDefault="005A371E" w:rsidP="00B84447">
      <w:pPr>
        <w:keepNext/>
        <w:jc w:val="both"/>
        <w:rPr>
          <w:rFonts w:ascii="Arial" w:hAnsi="Arial" w:cs="Arial"/>
          <w:sz w:val="20"/>
          <w:szCs w:val="20"/>
        </w:rPr>
      </w:pPr>
    </w:p>
    <w:p w:rsidR="005A371E" w:rsidRPr="009F41BD" w:rsidRDefault="005A371E" w:rsidP="00B84447">
      <w:pPr>
        <w:keepNext/>
        <w:jc w:val="both"/>
        <w:rPr>
          <w:rFonts w:ascii="Arial" w:hAnsi="Arial" w:cs="Arial"/>
          <w:sz w:val="20"/>
          <w:szCs w:val="20"/>
        </w:rPr>
      </w:pPr>
    </w:p>
    <w:p w:rsidR="00B84447" w:rsidRPr="009F41BD" w:rsidRDefault="00B84447" w:rsidP="00B84447">
      <w:pPr>
        <w:jc w:val="both"/>
        <w:rPr>
          <w:rFonts w:ascii="Arial" w:hAnsi="Arial" w:cs="Arial"/>
          <w:sz w:val="20"/>
          <w:szCs w:val="20"/>
        </w:rPr>
      </w:pPr>
    </w:p>
    <w:p w:rsidR="00F01E2C" w:rsidRDefault="00F01E2C">
      <w:pPr>
        <w:rPr>
          <w:rFonts w:ascii="Arial" w:hAnsi="Arial" w:cs="Arial"/>
          <w:sz w:val="20"/>
          <w:szCs w:val="20"/>
        </w:rPr>
      </w:pPr>
    </w:p>
    <w:p w:rsidR="003E7814" w:rsidRDefault="003E7814">
      <w:pPr>
        <w:rPr>
          <w:rFonts w:ascii="Arial" w:hAnsi="Arial" w:cs="Arial"/>
          <w:sz w:val="20"/>
          <w:szCs w:val="20"/>
        </w:rPr>
      </w:pPr>
    </w:p>
    <w:p w:rsidR="003E7814" w:rsidRDefault="003E7814">
      <w:pPr>
        <w:rPr>
          <w:rFonts w:ascii="Arial" w:hAnsi="Arial" w:cs="Arial"/>
          <w:sz w:val="20"/>
          <w:szCs w:val="20"/>
        </w:rPr>
      </w:pPr>
    </w:p>
    <w:p w:rsidR="003E7814" w:rsidRDefault="003E7814">
      <w:pPr>
        <w:rPr>
          <w:rFonts w:ascii="Arial" w:hAnsi="Arial" w:cs="Arial"/>
          <w:sz w:val="20"/>
          <w:szCs w:val="20"/>
        </w:rPr>
      </w:pPr>
    </w:p>
    <w:p w:rsidR="003E7814" w:rsidRDefault="003E7814">
      <w:pPr>
        <w:rPr>
          <w:rFonts w:ascii="Arial" w:hAnsi="Arial" w:cs="Arial"/>
          <w:sz w:val="20"/>
          <w:szCs w:val="20"/>
        </w:rPr>
      </w:pPr>
    </w:p>
    <w:p w:rsidR="003E7814" w:rsidRDefault="003E7814">
      <w:pPr>
        <w:rPr>
          <w:rFonts w:ascii="Arial" w:hAnsi="Arial" w:cs="Arial"/>
          <w:sz w:val="20"/>
          <w:szCs w:val="20"/>
        </w:rPr>
      </w:pPr>
    </w:p>
    <w:p w:rsidR="003E7814" w:rsidRPr="009F41BD" w:rsidRDefault="003E7814">
      <w:pPr>
        <w:rPr>
          <w:rFonts w:ascii="Arial" w:hAnsi="Arial" w:cs="Arial"/>
          <w:sz w:val="20"/>
          <w:szCs w:val="20"/>
        </w:rPr>
      </w:pPr>
    </w:p>
    <w:p w:rsidR="00F01E2C" w:rsidRDefault="00F01E2C">
      <w:pPr>
        <w:rPr>
          <w:rFonts w:ascii="Arial" w:hAnsi="Arial" w:cs="Arial"/>
          <w:sz w:val="20"/>
          <w:szCs w:val="20"/>
        </w:rPr>
      </w:pPr>
    </w:p>
    <w:p w:rsidR="00BD20C9" w:rsidRDefault="00BD20C9">
      <w:pPr>
        <w:rPr>
          <w:rFonts w:ascii="Arial" w:hAnsi="Arial" w:cs="Arial"/>
          <w:sz w:val="20"/>
          <w:szCs w:val="20"/>
        </w:rPr>
      </w:pPr>
    </w:p>
    <w:p w:rsidR="00BD20C9" w:rsidRDefault="00BD20C9">
      <w:pPr>
        <w:rPr>
          <w:rFonts w:ascii="Arial" w:hAnsi="Arial" w:cs="Arial"/>
          <w:sz w:val="20"/>
          <w:szCs w:val="20"/>
        </w:rPr>
      </w:pPr>
    </w:p>
    <w:p w:rsidR="00BD20C9" w:rsidRDefault="00BD20C9">
      <w:pPr>
        <w:rPr>
          <w:rFonts w:ascii="Arial" w:hAnsi="Arial" w:cs="Arial"/>
          <w:sz w:val="20"/>
          <w:szCs w:val="20"/>
        </w:rPr>
      </w:pPr>
    </w:p>
    <w:p w:rsidR="00BD20C9" w:rsidRDefault="00BD20C9">
      <w:pPr>
        <w:rPr>
          <w:rFonts w:ascii="Arial" w:hAnsi="Arial" w:cs="Arial"/>
          <w:sz w:val="20"/>
          <w:szCs w:val="20"/>
        </w:rPr>
      </w:pPr>
    </w:p>
    <w:p w:rsidR="00BD20C9" w:rsidRDefault="00BD20C9">
      <w:pPr>
        <w:rPr>
          <w:rFonts w:ascii="Arial" w:hAnsi="Arial" w:cs="Arial"/>
          <w:sz w:val="20"/>
          <w:szCs w:val="20"/>
        </w:rPr>
      </w:pPr>
    </w:p>
    <w:p w:rsidR="00BD20C9" w:rsidRDefault="00BD20C9">
      <w:pPr>
        <w:rPr>
          <w:rFonts w:ascii="Arial" w:hAnsi="Arial" w:cs="Arial"/>
          <w:sz w:val="20"/>
          <w:szCs w:val="20"/>
        </w:rPr>
      </w:pPr>
    </w:p>
    <w:p w:rsidR="00BD20C9" w:rsidRDefault="00BD20C9">
      <w:pPr>
        <w:rPr>
          <w:rFonts w:ascii="Arial" w:hAnsi="Arial" w:cs="Arial"/>
          <w:sz w:val="20"/>
          <w:szCs w:val="20"/>
        </w:rPr>
      </w:pPr>
    </w:p>
    <w:p w:rsidR="00BD20C9" w:rsidRDefault="00BD20C9">
      <w:pPr>
        <w:rPr>
          <w:rFonts w:ascii="Arial" w:hAnsi="Arial" w:cs="Arial"/>
          <w:sz w:val="20"/>
          <w:szCs w:val="20"/>
        </w:rPr>
      </w:pPr>
    </w:p>
    <w:p w:rsidR="00BD20C9" w:rsidRDefault="00BD20C9">
      <w:pPr>
        <w:rPr>
          <w:rFonts w:ascii="Arial" w:hAnsi="Arial" w:cs="Arial"/>
          <w:sz w:val="20"/>
          <w:szCs w:val="20"/>
        </w:rPr>
      </w:pPr>
    </w:p>
    <w:p w:rsidR="00BD20C9" w:rsidRDefault="00BD20C9">
      <w:pPr>
        <w:rPr>
          <w:rFonts w:ascii="Arial" w:hAnsi="Arial" w:cs="Arial"/>
          <w:sz w:val="20"/>
          <w:szCs w:val="20"/>
        </w:rPr>
      </w:pPr>
    </w:p>
    <w:p w:rsidR="00BD20C9" w:rsidRDefault="00BD20C9">
      <w:pPr>
        <w:rPr>
          <w:rFonts w:ascii="Arial" w:hAnsi="Arial" w:cs="Arial"/>
          <w:sz w:val="20"/>
          <w:szCs w:val="20"/>
        </w:rPr>
      </w:pPr>
    </w:p>
    <w:p w:rsidR="00BD20C9" w:rsidRDefault="00BD20C9">
      <w:pPr>
        <w:rPr>
          <w:rFonts w:ascii="Arial" w:hAnsi="Arial" w:cs="Arial"/>
          <w:sz w:val="20"/>
          <w:szCs w:val="20"/>
        </w:rPr>
      </w:pPr>
    </w:p>
    <w:p w:rsidR="00BD20C9" w:rsidRDefault="00BD20C9">
      <w:pPr>
        <w:rPr>
          <w:rFonts w:ascii="Arial" w:hAnsi="Arial" w:cs="Arial"/>
          <w:sz w:val="20"/>
          <w:szCs w:val="20"/>
        </w:rPr>
      </w:pPr>
    </w:p>
    <w:p w:rsidR="00BD20C9" w:rsidRDefault="00BD20C9">
      <w:pPr>
        <w:rPr>
          <w:rFonts w:ascii="Arial" w:hAnsi="Arial" w:cs="Arial"/>
          <w:sz w:val="20"/>
          <w:szCs w:val="20"/>
        </w:rPr>
      </w:pPr>
    </w:p>
    <w:p w:rsidR="00BD20C9" w:rsidRDefault="00D065DD" w:rsidP="007A3D3F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Příloha</w:t>
      </w:r>
      <w:r w:rsidR="00404F40">
        <w:rPr>
          <w:rFonts w:ascii="Arial" w:hAnsi="Arial" w:cs="Arial"/>
          <w:b/>
          <w:bCs/>
          <w:sz w:val="20"/>
          <w:szCs w:val="20"/>
        </w:rPr>
        <w:t xml:space="preserve"> č. 1</w:t>
      </w:r>
    </w:p>
    <w:p w:rsidR="00BD20C9" w:rsidRPr="00C37C73" w:rsidRDefault="00BD20C9" w:rsidP="007A3D3F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37C73">
        <w:rPr>
          <w:rFonts w:ascii="Arial" w:hAnsi="Arial" w:cs="Arial"/>
          <w:b/>
          <w:bCs/>
          <w:sz w:val="20"/>
          <w:szCs w:val="20"/>
        </w:rPr>
        <w:t xml:space="preserve">Vymezení </w:t>
      </w:r>
      <w:r>
        <w:rPr>
          <w:rFonts w:ascii="Arial" w:hAnsi="Arial" w:cs="Arial"/>
          <w:b/>
          <w:bCs/>
          <w:sz w:val="20"/>
          <w:szCs w:val="20"/>
        </w:rPr>
        <w:t xml:space="preserve">oblastí, v rámci nichž je na veřejných prostranstvích </w:t>
      </w:r>
      <w:r w:rsidRPr="00C37C73">
        <w:rPr>
          <w:rFonts w:ascii="Arial" w:hAnsi="Arial" w:cs="Arial"/>
          <w:b/>
          <w:bCs/>
          <w:sz w:val="20"/>
          <w:szCs w:val="20"/>
        </w:rPr>
        <w:t>zak</w:t>
      </w:r>
      <w:r>
        <w:rPr>
          <w:rFonts w:ascii="Arial" w:hAnsi="Arial" w:cs="Arial"/>
          <w:b/>
          <w:bCs/>
          <w:sz w:val="20"/>
          <w:szCs w:val="20"/>
        </w:rPr>
        <w:t>ázána</w:t>
      </w:r>
      <w:r w:rsidRPr="00C37C73">
        <w:rPr>
          <w:rFonts w:ascii="Arial" w:hAnsi="Arial" w:cs="Arial"/>
          <w:b/>
          <w:bCs/>
          <w:sz w:val="20"/>
          <w:szCs w:val="20"/>
        </w:rPr>
        <w:t xml:space="preserve"> konzumace alkoholických nápojů a zjevné umožňování konzumace alkoholických nápojů</w:t>
      </w:r>
    </w:p>
    <w:p w:rsidR="009C1D6C" w:rsidRPr="007D6907" w:rsidRDefault="009C1D6C" w:rsidP="009C1D6C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(červeně </w:t>
      </w:r>
      <w:r w:rsidRPr="007D6907">
        <w:rPr>
          <w:rFonts w:ascii="Arial" w:hAnsi="Arial" w:cs="Arial"/>
          <w:sz w:val="20"/>
          <w:szCs w:val="20"/>
        </w:rPr>
        <w:t>ohraničen</w:t>
      </w:r>
      <w:r>
        <w:rPr>
          <w:rFonts w:ascii="Arial" w:hAnsi="Arial" w:cs="Arial"/>
          <w:sz w:val="20"/>
          <w:szCs w:val="20"/>
        </w:rPr>
        <w:t xml:space="preserve">é </w:t>
      </w:r>
      <w:r w:rsidRPr="007D6907">
        <w:rPr>
          <w:rFonts w:ascii="Arial" w:hAnsi="Arial" w:cs="Arial"/>
          <w:sz w:val="20"/>
          <w:szCs w:val="20"/>
        </w:rPr>
        <w:t>ploch</w:t>
      </w:r>
      <w:r>
        <w:rPr>
          <w:rFonts w:ascii="Arial" w:hAnsi="Arial" w:cs="Arial"/>
          <w:sz w:val="20"/>
          <w:szCs w:val="20"/>
        </w:rPr>
        <w:t>y</w:t>
      </w:r>
      <w:r w:rsidRPr="007D6907">
        <w:rPr>
          <w:rFonts w:ascii="Arial" w:hAnsi="Arial" w:cs="Arial"/>
          <w:sz w:val="20"/>
          <w:szCs w:val="20"/>
        </w:rPr>
        <w:t xml:space="preserve">) </w:t>
      </w:r>
    </w:p>
    <w:p w:rsidR="00BD20C9" w:rsidRDefault="00BD20C9" w:rsidP="007A3D3F">
      <w:pPr>
        <w:rPr>
          <w:rFonts w:ascii="Arial" w:hAnsi="Arial" w:cs="Arial"/>
          <w:b/>
          <w:sz w:val="20"/>
          <w:szCs w:val="20"/>
        </w:rPr>
      </w:pPr>
    </w:p>
    <w:p w:rsidR="00381F4E" w:rsidRPr="00C37C73" w:rsidRDefault="00381F4E" w:rsidP="007A3D3F">
      <w:pPr>
        <w:rPr>
          <w:rFonts w:ascii="Arial" w:hAnsi="Arial" w:cs="Arial"/>
          <w:b/>
          <w:sz w:val="20"/>
          <w:szCs w:val="20"/>
        </w:rPr>
      </w:pPr>
    </w:p>
    <w:p w:rsidR="00BD20C9" w:rsidRPr="00C04A98" w:rsidRDefault="00BD20C9" w:rsidP="007A3D3F">
      <w:pPr>
        <w:jc w:val="both"/>
        <w:rPr>
          <w:rFonts w:ascii="Arial" w:hAnsi="Arial" w:cs="Arial"/>
          <w:sz w:val="20"/>
          <w:szCs w:val="20"/>
        </w:rPr>
      </w:pPr>
      <w:r w:rsidRPr="00C04A98">
        <w:rPr>
          <w:rFonts w:ascii="Arial" w:hAnsi="Arial" w:cs="Arial"/>
          <w:sz w:val="20"/>
          <w:szCs w:val="20"/>
        </w:rPr>
        <w:t xml:space="preserve">1) </w:t>
      </w:r>
      <w:r w:rsidR="00743BB2" w:rsidRPr="00C04A98">
        <w:rPr>
          <w:rFonts w:ascii="Arial" w:hAnsi="Arial" w:cs="Arial"/>
          <w:sz w:val="20"/>
          <w:szCs w:val="20"/>
        </w:rPr>
        <w:t>Oblast</w:t>
      </w:r>
      <w:r w:rsidR="00C04A98" w:rsidRPr="00C04A98">
        <w:rPr>
          <w:rFonts w:ascii="Arial" w:hAnsi="Arial" w:cs="Arial"/>
          <w:sz w:val="20"/>
          <w:szCs w:val="20"/>
        </w:rPr>
        <w:t xml:space="preserve"> centrum</w:t>
      </w:r>
    </w:p>
    <w:p w:rsidR="00743BB2" w:rsidRPr="00C37C73" w:rsidRDefault="00743BB2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BD20C9" w:rsidRPr="00C37C73" w:rsidRDefault="002F1DE6" w:rsidP="007A3D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6690966" cy="5270739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lkohol_centrum - fina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4342" cy="5281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0C9" w:rsidRPr="00C37C73" w:rsidRDefault="00BD20C9" w:rsidP="007A3D3F">
      <w:pPr>
        <w:jc w:val="both"/>
        <w:rPr>
          <w:rFonts w:ascii="Arial" w:hAnsi="Arial" w:cs="Arial"/>
          <w:sz w:val="20"/>
          <w:szCs w:val="20"/>
        </w:rPr>
      </w:pPr>
    </w:p>
    <w:p w:rsidR="00BD20C9" w:rsidRDefault="00BD20C9" w:rsidP="007A3D3F">
      <w:pPr>
        <w:jc w:val="both"/>
        <w:rPr>
          <w:rFonts w:ascii="Arial" w:hAnsi="Arial" w:cs="Arial"/>
          <w:sz w:val="20"/>
          <w:szCs w:val="20"/>
        </w:rPr>
      </w:pPr>
    </w:p>
    <w:p w:rsidR="00C04A98" w:rsidRDefault="00C04A98" w:rsidP="007A3D3F">
      <w:pPr>
        <w:jc w:val="both"/>
        <w:rPr>
          <w:rFonts w:ascii="Arial" w:hAnsi="Arial" w:cs="Arial"/>
          <w:sz w:val="20"/>
          <w:szCs w:val="20"/>
        </w:rPr>
      </w:pPr>
    </w:p>
    <w:p w:rsidR="00C04A98" w:rsidRDefault="00C04A98" w:rsidP="007A3D3F">
      <w:pPr>
        <w:jc w:val="both"/>
        <w:rPr>
          <w:rFonts w:ascii="Arial" w:hAnsi="Arial" w:cs="Arial"/>
          <w:sz w:val="20"/>
          <w:szCs w:val="20"/>
        </w:rPr>
      </w:pPr>
    </w:p>
    <w:p w:rsidR="00C04A98" w:rsidRDefault="00C04A98" w:rsidP="007A3D3F">
      <w:pPr>
        <w:jc w:val="both"/>
        <w:rPr>
          <w:rFonts w:ascii="Arial" w:hAnsi="Arial" w:cs="Arial"/>
          <w:sz w:val="20"/>
          <w:szCs w:val="20"/>
        </w:rPr>
      </w:pPr>
    </w:p>
    <w:p w:rsidR="00C04A98" w:rsidRDefault="00C04A98" w:rsidP="007A3D3F">
      <w:pPr>
        <w:jc w:val="both"/>
        <w:rPr>
          <w:rFonts w:ascii="Arial" w:hAnsi="Arial" w:cs="Arial"/>
          <w:sz w:val="20"/>
          <w:szCs w:val="20"/>
        </w:rPr>
      </w:pPr>
    </w:p>
    <w:p w:rsidR="00C04A98" w:rsidRDefault="00C04A98" w:rsidP="007A3D3F">
      <w:pPr>
        <w:jc w:val="both"/>
        <w:rPr>
          <w:rFonts w:ascii="Arial" w:hAnsi="Arial" w:cs="Arial"/>
          <w:sz w:val="20"/>
          <w:szCs w:val="20"/>
        </w:rPr>
      </w:pPr>
    </w:p>
    <w:p w:rsidR="00C04A98" w:rsidRDefault="00C04A98" w:rsidP="007A3D3F">
      <w:pPr>
        <w:jc w:val="both"/>
        <w:rPr>
          <w:rFonts w:ascii="Arial" w:hAnsi="Arial" w:cs="Arial"/>
          <w:sz w:val="20"/>
          <w:szCs w:val="20"/>
        </w:rPr>
      </w:pPr>
    </w:p>
    <w:p w:rsidR="00C04A98" w:rsidRDefault="00C04A98" w:rsidP="007A3D3F">
      <w:pPr>
        <w:jc w:val="both"/>
        <w:rPr>
          <w:rFonts w:ascii="Arial" w:hAnsi="Arial" w:cs="Arial"/>
          <w:sz w:val="20"/>
          <w:szCs w:val="20"/>
        </w:rPr>
      </w:pPr>
    </w:p>
    <w:p w:rsidR="00C04A98" w:rsidRDefault="00C04A98" w:rsidP="007A3D3F">
      <w:pPr>
        <w:jc w:val="both"/>
        <w:rPr>
          <w:rFonts w:ascii="Arial" w:hAnsi="Arial" w:cs="Arial"/>
          <w:sz w:val="20"/>
          <w:szCs w:val="20"/>
        </w:rPr>
      </w:pPr>
    </w:p>
    <w:p w:rsidR="00C04A98" w:rsidRDefault="00C04A98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2F1DE6" w:rsidRDefault="002F1DE6" w:rsidP="007A3D3F">
      <w:pPr>
        <w:jc w:val="both"/>
        <w:rPr>
          <w:rFonts w:ascii="Arial" w:hAnsi="Arial" w:cs="Arial"/>
          <w:sz w:val="20"/>
          <w:szCs w:val="20"/>
        </w:rPr>
      </w:pPr>
    </w:p>
    <w:p w:rsidR="002F1DE6" w:rsidRDefault="002F1DE6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BD20C9" w:rsidRPr="00C04A98" w:rsidRDefault="00C04A98" w:rsidP="007A3D3F">
      <w:pPr>
        <w:jc w:val="both"/>
        <w:rPr>
          <w:rFonts w:ascii="Arial" w:hAnsi="Arial" w:cs="Arial"/>
          <w:sz w:val="20"/>
          <w:szCs w:val="20"/>
        </w:rPr>
      </w:pPr>
      <w:r w:rsidRPr="00C04A98">
        <w:rPr>
          <w:rFonts w:ascii="Arial" w:hAnsi="Arial" w:cs="Arial"/>
          <w:sz w:val="20"/>
          <w:szCs w:val="20"/>
        </w:rPr>
        <w:lastRenderedPageBreak/>
        <w:t xml:space="preserve">2) </w:t>
      </w:r>
      <w:r w:rsidR="003E7814" w:rsidRPr="00C04A98">
        <w:rPr>
          <w:rFonts w:ascii="Arial" w:hAnsi="Arial" w:cs="Arial"/>
          <w:sz w:val="20"/>
          <w:szCs w:val="20"/>
        </w:rPr>
        <w:t>Oblast</w:t>
      </w:r>
      <w:r w:rsidR="00381F4E">
        <w:rPr>
          <w:rFonts w:ascii="Arial" w:hAnsi="Arial" w:cs="Arial"/>
          <w:sz w:val="20"/>
          <w:szCs w:val="20"/>
        </w:rPr>
        <w:t>i</w:t>
      </w:r>
      <w:r w:rsidR="003E7814" w:rsidRPr="00C04A9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Centrálního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parku, Kozlova žlebu a </w:t>
      </w:r>
      <w:r w:rsidR="003E7814" w:rsidRPr="00C04A98">
        <w:rPr>
          <w:rFonts w:ascii="Arial" w:hAnsi="Arial" w:cs="Arial"/>
          <w:sz w:val="20"/>
          <w:szCs w:val="20"/>
        </w:rPr>
        <w:t>ulice Okružní na Jižních Svazích</w:t>
      </w:r>
    </w:p>
    <w:p w:rsidR="00BD20C9" w:rsidRPr="00C37C73" w:rsidRDefault="00BD20C9" w:rsidP="007A3D3F">
      <w:pPr>
        <w:jc w:val="both"/>
        <w:rPr>
          <w:rFonts w:ascii="Arial" w:hAnsi="Arial" w:cs="Arial"/>
          <w:sz w:val="20"/>
          <w:szCs w:val="20"/>
        </w:rPr>
      </w:pPr>
    </w:p>
    <w:p w:rsidR="00BD20C9" w:rsidRDefault="00C04A98" w:rsidP="007A3D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6477458" cy="5362575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lkohol_j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785" cy="5367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4A98" w:rsidRDefault="00C04A98" w:rsidP="007A3D3F">
      <w:pPr>
        <w:jc w:val="both"/>
        <w:rPr>
          <w:rFonts w:ascii="Arial" w:hAnsi="Arial" w:cs="Arial"/>
          <w:sz w:val="20"/>
          <w:szCs w:val="20"/>
        </w:rPr>
      </w:pPr>
    </w:p>
    <w:p w:rsidR="00C04A98" w:rsidRDefault="00C04A98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BD20C9" w:rsidRPr="00C37C73" w:rsidRDefault="00C04A98" w:rsidP="007A3D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3) </w:t>
      </w:r>
      <w:r w:rsidR="00CE01C8">
        <w:rPr>
          <w:rFonts w:ascii="Arial" w:hAnsi="Arial" w:cs="Arial"/>
          <w:sz w:val="20"/>
          <w:szCs w:val="20"/>
        </w:rPr>
        <w:t xml:space="preserve">Oblasti </w:t>
      </w:r>
      <w:r>
        <w:rPr>
          <w:rFonts w:ascii="Arial" w:hAnsi="Arial" w:cs="Arial"/>
          <w:sz w:val="20"/>
          <w:szCs w:val="20"/>
        </w:rPr>
        <w:t xml:space="preserve">ulic </w:t>
      </w:r>
      <w:r w:rsidR="00CE01C8">
        <w:rPr>
          <w:rFonts w:ascii="Arial" w:hAnsi="Arial" w:cs="Arial"/>
          <w:sz w:val="20"/>
          <w:szCs w:val="20"/>
        </w:rPr>
        <w:t>Kvítk</w:t>
      </w:r>
      <w:r>
        <w:rPr>
          <w:rFonts w:ascii="Arial" w:hAnsi="Arial" w:cs="Arial"/>
          <w:sz w:val="20"/>
          <w:szCs w:val="20"/>
        </w:rPr>
        <w:t xml:space="preserve">ová - Třída Tomáše Bati  a parku </w:t>
      </w:r>
      <w:r w:rsidR="00CE01C8">
        <w:rPr>
          <w:rFonts w:ascii="Arial" w:hAnsi="Arial" w:cs="Arial"/>
          <w:sz w:val="20"/>
          <w:szCs w:val="20"/>
        </w:rPr>
        <w:t xml:space="preserve">u </w:t>
      </w:r>
      <w:proofErr w:type="spellStart"/>
      <w:r w:rsidR="00CE01C8">
        <w:rPr>
          <w:rFonts w:ascii="Arial" w:hAnsi="Arial" w:cs="Arial"/>
          <w:sz w:val="20"/>
          <w:szCs w:val="20"/>
        </w:rPr>
        <w:t>Kudlovské</w:t>
      </w:r>
      <w:proofErr w:type="spellEnd"/>
      <w:r w:rsidR="00CE01C8">
        <w:rPr>
          <w:rFonts w:ascii="Arial" w:hAnsi="Arial" w:cs="Arial"/>
          <w:sz w:val="20"/>
          <w:szCs w:val="20"/>
        </w:rPr>
        <w:t xml:space="preserve"> přehrady</w:t>
      </w:r>
    </w:p>
    <w:p w:rsidR="00743BB2" w:rsidRDefault="00743BB2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BD20C9" w:rsidRPr="00C37C73" w:rsidRDefault="00381F4E" w:rsidP="007A3D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6391970" cy="5819775"/>
            <wp:effectExtent l="0" t="0" r="889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lkohol_kvitkov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272" cy="5827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0C9" w:rsidRPr="00C37C73" w:rsidRDefault="00BD20C9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BD20C9" w:rsidRDefault="00BD20C9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BD20C9" w:rsidRPr="00C37C73" w:rsidRDefault="00381F4E" w:rsidP="007A3D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4) </w:t>
      </w:r>
      <w:r w:rsidR="00CE01C8" w:rsidRPr="00381F4E">
        <w:rPr>
          <w:rFonts w:ascii="Arial" w:hAnsi="Arial" w:cs="Arial"/>
          <w:sz w:val="20"/>
          <w:szCs w:val="20"/>
        </w:rPr>
        <w:t>Oblasti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Kúty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Januštice</w:t>
      </w:r>
      <w:proofErr w:type="spellEnd"/>
      <w:r>
        <w:rPr>
          <w:rFonts w:ascii="Arial" w:hAnsi="Arial" w:cs="Arial"/>
          <w:sz w:val="20"/>
          <w:szCs w:val="20"/>
        </w:rPr>
        <w:t xml:space="preserve"> a Benešovo nábř</w:t>
      </w:r>
      <w:r w:rsidR="00CE01C8" w:rsidRPr="00381F4E">
        <w:rPr>
          <w:rFonts w:ascii="Arial" w:hAnsi="Arial" w:cs="Arial"/>
          <w:sz w:val="20"/>
          <w:szCs w:val="20"/>
        </w:rPr>
        <w:t>eží</w:t>
      </w:r>
    </w:p>
    <w:p w:rsidR="00381F4E" w:rsidRPr="00C37C73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BD20C9" w:rsidRPr="006E2559" w:rsidRDefault="00381F4E" w:rsidP="007A3D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6447722" cy="4705350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lkohol_kuty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3529" cy="4709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0C9" w:rsidRPr="00C37C73" w:rsidRDefault="00BD20C9" w:rsidP="007A3D3F">
      <w:pPr>
        <w:jc w:val="both"/>
        <w:rPr>
          <w:rFonts w:ascii="Arial" w:hAnsi="Arial" w:cs="Arial"/>
          <w:sz w:val="20"/>
          <w:szCs w:val="20"/>
        </w:rPr>
      </w:pPr>
    </w:p>
    <w:p w:rsidR="00BD20C9" w:rsidRDefault="00BD20C9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E3424A" w:rsidRDefault="00E3424A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BD20C9" w:rsidRPr="00CE01C8" w:rsidRDefault="00381F4E" w:rsidP="007A3D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5) </w:t>
      </w:r>
      <w:r w:rsidR="00CE01C8" w:rsidRPr="00CE01C8">
        <w:rPr>
          <w:rFonts w:ascii="Arial" w:hAnsi="Arial" w:cs="Arial"/>
          <w:sz w:val="20"/>
          <w:szCs w:val="20"/>
        </w:rPr>
        <w:t>Oblast Věžové domy</w:t>
      </w:r>
    </w:p>
    <w:p w:rsidR="00BD20C9" w:rsidRPr="00C37C73" w:rsidRDefault="00BD20C9" w:rsidP="007A3D3F">
      <w:pPr>
        <w:jc w:val="both"/>
        <w:rPr>
          <w:rFonts w:ascii="Arial" w:hAnsi="Arial" w:cs="Arial"/>
          <w:sz w:val="20"/>
          <w:szCs w:val="20"/>
        </w:rPr>
      </w:pPr>
    </w:p>
    <w:p w:rsidR="00BD20C9" w:rsidRPr="00C37C73" w:rsidRDefault="00381F4E" w:rsidP="007A3D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6483642" cy="3800475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lkohol_vezovedomy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8556" cy="3803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0C9" w:rsidRPr="00C37C73" w:rsidRDefault="00BD20C9" w:rsidP="007A3D3F">
      <w:pPr>
        <w:jc w:val="both"/>
        <w:rPr>
          <w:rFonts w:ascii="Arial" w:hAnsi="Arial" w:cs="Arial"/>
          <w:sz w:val="20"/>
          <w:szCs w:val="20"/>
        </w:rPr>
      </w:pPr>
    </w:p>
    <w:p w:rsidR="00BD20C9" w:rsidRPr="00C37C73" w:rsidRDefault="00BD20C9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BD20C9" w:rsidRPr="00C37C73" w:rsidRDefault="00BD20C9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BD20C9" w:rsidRDefault="00381F4E" w:rsidP="007A3D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6) </w:t>
      </w:r>
      <w:r w:rsidR="00CE01C8" w:rsidRPr="00CE01C8">
        <w:rPr>
          <w:rFonts w:ascii="Arial" w:hAnsi="Arial" w:cs="Arial"/>
          <w:sz w:val="20"/>
          <w:szCs w:val="20"/>
        </w:rPr>
        <w:t>Oblast</w:t>
      </w:r>
      <w:r>
        <w:rPr>
          <w:rFonts w:ascii="Arial" w:hAnsi="Arial" w:cs="Arial"/>
          <w:sz w:val="20"/>
          <w:szCs w:val="20"/>
        </w:rPr>
        <w:t>i</w:t>
      </w:r>
      <w:r w:rsidR="00CE01C8" w:rsidRPr="00CE01C8">
        <w:rPr>
          <w:rFonts w:ascii="Arial" w:hAnsi="Arial" w:cs="Arial"/>
          <w:sz w:val="20"/>
          <w:szCs w:val="20"/>
        </w:rPr>
        <w:t xml:space="preserve"> sídliště Podhoří a </w:t>
      </w:r>
      <w:r w:rsidR="00CE01C8">
        <w:rPr>
          <w:rFonts w:ascii="Arial" w:hAnsi="Arial" w:cs="Arial"/>
          <w:sz w:val="20"/>
          <w:szCs w:val="20"/>
        </w:rPr>
        <w:t>n</w:t>
      </w:r>
      <w:r w:rsidR="00CE01C8" w:rsidRPr="00CE01C8">
        <w:rPr>
          <w:rFonts w:ascii="Arial" w:hAnsi="Arial" w:cs="Arial"/>
          <w:sz w:val="20"/>
          <w:szCs w:val="20"/>
        </w:rPr>
        <w:t xml:space="preserve">ákupního centra </w:t>
      </w:r>
      <w:r w:rsidR="00CE01C8">
        <w:rPr>
          <w:rFonts w:ascii="Arial" w:hAnsi="Arial" w:cs="Arial"/>
          <w:sz w:val="20"/>
          <w:szCs w:val="20"/>
        </w:rPr>
        <w:t>na ulici</w:t>
      </w:r>
      <w:r w:rsidR="00CE01C8" w:rsidRPr="00CE01C8">
        <w:rPr>
          <w:rFonts w:ascii="Arial" w:hAnsi="Arial" w:cs="Arial"/>
          <w:sz w:val="20"/>
          <w:szCs w:val="20"/>
        </w:rPr>
        <w:t xml:space="preserve"> Přímá</w:t>
      </w:r>
    </w:p>
    <w:p w:rsidR="00381F4E" w:rsidRPr="00CE01C8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BD20C9" w:rsidRPr="00C37C73" w:rsidRDefault="00381F4E" w:rsidP="007A3D3F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6457216" cy="4210050"/>
            <wp:effectExtent l="0" t="0" r="127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lkohol_prstne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7019" cy="4216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0C9" w:rsidRPr="00C37C73" w:rsidRDefault="00BD20C9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BD20C9" w:rsidRDefault="00381F4E" w:rsidP="007A3D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7) </w:t>
      </w:r>
      <w:r w:rsidR="00CE01C8" w:rsidRPr="00CE01C8">
        <w:rPr>
          <w:rFonts w:ascii="Arial" w:hAnsi="Arial" w:cs="Arial"/>
          <w:sz w:val="20"/>
          <w:szCs w:val="20"/>
        </w:rPr>
        <w:t>Oblast Louky</w:t>
      </w:r>
    </w:p>
    <w:p w:rsidR="00381F4E" w:rsidRPr="00CE01C8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BD20C9" w:rsidRPr="00C37C73" w:rsidRDefault="00381F4E" w:rsidP="007A3D3F">
      <w:pPr>
        <w:jc w:val="both"/>
        <w:rPr>
          <w:rFonts w:ascii="Arial" w:hAnsi="Arial" w:cs="Arial"/>
          <w:b/>
          <w:strike/>
          <w:sz w:val="20"/>
          <w:szCs w:val="20"/>
        </w:rPr>
      </w:pPr>
      <w:r>
        <w:rPr>
          <w:rFonts w:ascii="Arial" w:hAnsi="Arial" w:cs="Arial"/>
          <w:b/>
          <w:strike/>
          <w:noProof/>
          <w:sz w:val="20"/>
          <w:szCs w:val="20"/>
        </w:rPr>
        <w:drawing>
          <wp:inline distT="0" distB="0" distL="0" distR="0">
            <wp:extent cx="6471823" cy="4219575"/>
            <wp:effectExtent l="0" t="0" r="5715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lkohol_louky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1788" cy="4232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1C8" w:rsidRDefault="00CE01C8" w:rsidP="007A3D3F">
      <w:pPr>
        <w:jc w:val="both"/>
        <w:rPr>
          <w:rFonts w:ascii="Arial" w:hAnsi="Arial" w:cs="Arial"/>
          <w:b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381F4E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CE01C8" w:rsidRDefault="00381F4E" w:rsidP="007A3D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8) </w:t>
      </w:r>
      <w:r w:rsidR="00CE01C8" w:rsidRPr="00CE01C8">
        <w:rPr>
          <w:rFonts w:ascii="Arial" w:hAnsi="Arial" w:cs="Arial"/>
          <w:sz w:val="20"/>
          <w:szCs w:val="20"/>
        </w:rPr>
        <w:t>Oblasti Malenovice-centrum, Jarolímkovo náměstí, pa</w:t>
      </w:r>
      <w:r w:rsidR="007A3D3F">
        <w:rPr>
          <w:rFonts w:ascii="Arial" w:hAnsi="Arial" w:cs="Arial"/>
          <w:sz w:val="20"/>
          <w:szCs w:val="20"/>
        </w:rPr>
        <w:t>r</w:t>
      </w:r>
      <w:r w:rsidR="00CE01C8" w:rsidRPr="00CE01C8">
        <w:rPr>
          <w:rFonts w:ascii="Arial" w:hAnsi="Arial" w:cs="Arial"/>
          <w:sz w:val="20"/>
          <w:szCs w:val="20"/>
        </w:rPr>
        <w:t>k na ulici V Úvozu a třída Svobody</w:t>
      </w:r>
    </w:p>
    <w:p w:rsidR="00381F4E" w:rsidRPr="00CE01C8" w:rsidRDefault="00381F4E" w:rsidP="007A3D3F">
      <w:pPr>
        <w:jc w:val="both"/>
        <w:rPr>
          <w:rFonts w:ascii="Arial" w:hAnsi="Arial" w:cs="Arial"/>
          <w:sz w:val="20"/>
          <w:szCs w:val="20"/>
        </w:rPr>
      </w:pPr>
    </w:p>
    <w:p w:rsidR="00BD20C9" w:rsidRPr="00C37C73" w:rsidRDefault="00381F4E" w:rsidP="007A3D3F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>
            <wp:extent cx="6443932" cy="4191635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lkohol_malenovice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7975" cy="420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0C9" w:rsidRDefault="00BD20C9" w:rsidP="007A3D3F">
      <w:pPr>
        <w:jc w:val="both"/>
        <w:rPr>
          <w:rFonts w:ascii="Courier New" w:hAnsi="Courier New" w:cs="Courier New"/>
          <w:b/>
          <w:bCs/>
          <w:sz w:val="21"/>
          <w:szCs w:val="21"/>
        </w:rPr>
      </w:pPr>
    </w:p>
    <w:p w:rsidR="00392803" w:rsidRDefault="00392803" w:rsidP="00392803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Příloha č. 2</w:t>
      </w:r>
    </w:p>
    <w:p w:rsidR="00392803" w:rsidRPr="00C37C73" w:rsidRDefault="00392803" w:rsidP="00392803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37C73">
        <w:rPr>
          <w:rFonts w:ascii="Arial" w:hAnsi="Arial" w:cs="Arial"/>
          <w:b/>
          <w:bCs/>
          <w:sz w:val="20"/>
          <w:szCs w:val="20"/>
        </w:rPr>
        <w:t xml:space="preserve">Vymezení </w:t>
      </w:r>
      <w:r>
        <w:rPr>
          <w:rFonts w:ascii="Arial" w:hAnsi="Arial" w:cs="Arial"/>
          <w:b/>
          <w:bCs/>
          <w:sz w:val="20"/>
          <w:szCs w:val="20"/>
        </w:rPr>
        <w:t xml:space="preserve">oblastí, na něž se nevztahuje zákaz </w:t>
      </w:r>
      <w:r w:rsidRPr="00C37C73">
        <w:rPr>
          <w:rFonts w:ascii="Arial" w:hAnsi="Arial" w:cs="Arial"/>
          <w:b/>
          <w:bCs/>
          <w:sz w:val="20"/>
          <w:szCs w:val="20"/>
        </w:rPr>
        <w:t>konzumace alkoholických nápojů a zjevné umožňování konzumace alkoholických nápojů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9F0849">
        <w:rPr>
          <w:rFonts w:ascii="Arial" w:hAnsi="Arial" w:cs="Arial"/>
          <w:b/>
          <w:bCs/>
          <w:sz w:val="20"/>
          <w:szCs w:val="20"/>
        </w:rPr>
        <w:t>na veřejných prostranstvích</w:t>
      </w:r>
      <w:r w:rsidRPr="00C37C73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392803" w:rsidRPr="007D6907" w:rsidRDefault="00392803" w:rsidP="00392803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(zeleně šrafované </w:t>
      </w:r>
      <w:r w:rsidRPr="007D6907">
        <w:rPr>
          <w:rFonts w:ascii="Arial" w:hAnsi="Arial" w:cs="Arial"/>
          <w:sz w:val="20"/>
          <w:szCs w:val="20"/>
        </w:rPr>
        <w:t>ploch</w:t>
      </w:r>
      <w:r>
        <w:rPr>
          <w:rFonts w:ascii="Arial" w:hAnsi="Arial" w:cs="Arial"/>
          <w:sz w:val="20"/>
          <w:szCs w:val="20"/>
        </w:rPr>
        <w:t>y</w:t>
      </w:r>
      <w:r w:rsidRPr="007D6907">
        <w:rPr>
          <w:rFonts w:ascii="Arial" w:hAnsi="Arial" w:cs="Arial"/>
          <w:sz w:val="20"/>
          <w:szCs w:val="20"/>
        </w:rPr>
        <w:t xml:space="preserve">) </w:t>
      </w:r>
    </w:p>
    <w:p w:rsidR="00392803" w:rsidRDefault="00392803" w:rsidP="007A3D3F">
      <w:pPr>
        <w:jc w:val="both"/>
        <w:rPr>
          <w:rFonts w:ascii="Courier New" w:hAnsi="Courier New" w:cs="Courier New"/>
          <w:b/>
          <w:bCs/>
          <w:sz w:val="21"/>
          <w:szCs w:val="21"/>
        </w:rPr>
      </w:pPr>
    </w:p>
    <w:p w:rsidR="00122DFC" w:rsidRDefault="00122DFC" w:rsidP="007A3D3F">
      <w:pPr>
        <w:jc w:val="both"/>
        <w:rPr>
          <w:rFonts w:ascii="Courier New" w:hAnsi="Courier New" w:cs="Courier New"/>
          <w:b/>
          <w:bCs/>
          <w:sz w:val="21"/>
          <w:szCs w:val="21"/>
        </w:rPr>
      </w:pPr>
    </w:p>
    <w:p w:rsidR="00392803" w:rsidRDefault="009F0849" w:rsidP="009F0849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9F0849">
        <w:rPr>
          <w:rFonts w:ascii="Arial" w:hAnsi="Arial" w:cs="Arial"/>
          <w:sz w:val="20"/>
          <w:szCs w:val="20"/>
        </w:rPr>
        <w:t xml:space="preserve">1) Oblast ulice </w:t>
      </w:r>
      <w:r>
        <w:rPr>
          <w:rFonts w:ascii="Arial" w:hAnsi="Arial" w:cs="Arial"/>
          <w:sz w:val="20"/>
          <w:szCs w:val="20"/>
        </w:rPr>
        <w:t>Školní</w:t>
      </w:r>
    </w:p>
    <w:p w:rsidR="00CF474D" w:rsidRDefault="00CF474D" w:rsidP="009F0849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CF474D" w:rsidRPr="009F0849" w:rsidRDefault="00122DFC" w:rsidP="009F0849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6391275" cy="4881441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volená oblast - skolni_detail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6380" cy="4908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474D" w:rsidRPr="009F0849" w:rsidSect="00122DFC">
      <w:pgSz w:w="11906" w:h="16838"/>
      <w:pgMar w:top="993" w:right="849" w:bottom="71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63A" w:rsidRDefault="0059763A" w:rsidP="00EB4D70">
      <w:r>
        <w:separator/>
      </w:r>
    </w:p>
  </w:endnote>
  <w:endnote w:type="continuationSeparator" w:id="0">
    <w:p w:rsidR="0059763A" w:rsidRDefault="0059763A" w:rsidP="00EB4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63A" w:rsidRDefault="0059763A" w:rsidP="00EB4D70">
      <w:r>
        <w:separator/>
      </w:r>
    </w:p>
  </w:footnote>
  <w:footnote w:type="continuationSeparator" w:id="0">
    <w:p w:rsidR="0059763A" w:rsidRDefault="0059763A" w:rsidP="00EB4D70">
      <w:r>
        <w:continuationSeparator/>
      </w:r>
    </w:p>
  </w:footnote>
  <w:footnote w:id="1">
    <w:p w:rsidR="00CD16D4" w:rsidRPr="00CD16D4" w:rsidRDefault="00CD16D4" w:rsidP="00CD16D4">
      <w:pPr>
        <w:jc w:val="both"/>
        <w:rPr>
          <w:rFonts w:ascii="Arial" w:hAnsi="Arial" w:cs="Arial"/>
          <w:sz w:val="16"/>
          <w:szCs w:val="16"/>
        </w:rPr>
      </w:pPr>
      <w:r w:rsidRPr="00CD16D4">
        <w:rPr>
          <w:rStyle w:val="Znakapoznpodarou"/>
          <w:rFonts w:ascii="Arial" w:hAnsi="Arial" w:cs="Arial"/>
          <w:sz w:val="16"/>
          <w:szCs w:val="16"/>
        </w:rPr>
        <w:footnoteRef/>
      </w:r>
      <w:r w:rsidRPr="00CD16D4">
        <w:rPr>
          <w:rFonts w:ascii="Arial" w:hAnsi="Arial" w:cs="Arial"/>
          <w:sz w:val="16"/>
          <w:szCs w:val="16"/>
        </w:rPr>
        <w:t xml:space="preserve"> </w:t>
      </w:r>
      <w:r w:rsidRPr="00CD16D4">
        <w:rPr>
          <w:rFonts w:ascii="Arial" w:hAnsi="Arial" w:cs="Arial"/>
          <w:iCs/>
          <w:sz w:val="16"/>
          <w:szCs w:val="16"/>
        </w:rPr>
        <w:t>§ 34 zákona č. 128/2000 Sb., o obcích (obecní zřízení), ve znění pozdějších předpisů.</w:t>
      </w:r>
    </w:p>
  </w:footnote>
  <w:footnote w:id="2">
    <w:p w:rsidR="00CD16D4" w:rsidRPr="003E7814" w:rsidRDefault="00CD16D4">
      <w:pPr>
        <w:pStyle w:val="Textpoznpodarou"/>
        <w:rPr>
          <w:rFonts w:ascii="Arial" w:hAnsi="Arial" w:cs="Arial"/>
          <w:sz w:val="16"/>
          <w:szCs w:val="16"/>
        </w:rPr>
      </w:pPr>
      <w:r w:rsidRPr="003E7814">
        <w:rPr>
          <w:rStyle w:val="Znakapoznpodarou"/>
          <w:rFonts w:ascii="Arial" w:hAnsi="Arial" w:cs="Arial"/>
          <w:sz w:val="16"/>
          <w:szCs w:val="16"/>
        </w:rPr>
        <w:footnoteRef/>
      </w:r>
      <w:r w:rsidRPr="003E7814">
        <w:rPr>
          <w:rFonts w:ascii="Arial" w:hAnsi="Arial" w:cs="Arial"/>
          <w:sz w:val="16"/>
          <w:szCs w:val="16"/>
        </w:rPr>
        <w:t xml:space="preserve"> Článek 1 odst. 3 písm. g) nařízení č. 3/2024</w:t>
      </w:r>
      <w:r w:rsidRPr="003E7814">
        <w:rPr>
          <w:rFonts w:ascii="Arial" w:hAnsi="Arial" w:cs="Arial"/>
          <w:iCs/>
          <w:sz w:val="16"/>
          <w:szCs w:val="16"/>
        </w:rPr>
        <w:t>, kterým se vydává tržní řád, ve znění pozdějších předpisů.</w:t>
      </w:r>
    </w:p>
  </w:footnote>
  <w:footnote w:id="3">
    <w:p w:rsidR="00CD16D4" w:rsidRPr="003E7814" w:rsidRDefault="00CD16D4">
      <w:pPr>
        <w:pStyle w:val="Textpoznpodarou"/>
        <w:rPr>
          <w:rFonts w:ascii="Arial" w:hAnsi="Arial" w:cs="Arial"/>
          <w:sz w:val="16"/>
          <w:szCs w:val="16"/>
        </w:rPr>
      </w:pPr>
      <w:r w:rsidRPr="003E7814">
        <w:rPr>
          <w:rStyle w:val="Znakapoznpodarou"/>
          <w:rFonts w:ascii="Arial" w:hAnsi="Arial" w:cs="Arial"/>
          <w:sz w:val="16"/>
          <w:szCs w:val="16"/>
        </w:rPr>
        <w:footnoteRef/>
      </w:r>
      <w:r w:rsidRPr="003E7814">
        <w:rPr>
          <w:rFonts w:ascii="Arial" w:hAnsi="Arial" w:cs="Arial"/>
          <w:sz w:val="16"/>
          <w:szCs w:val="16"/>
        </w:rPr>
        <w:t xml:space="preserve"> </w:t>
      </w:r>
      <w:r w:rsidRPr="003E7814">
        <w:rPr>
          <w:rFonts w:ascii="Arial" w:hAnsi="Arial" w:cs="Arial"/>
          <w:iCs/>
          <w:sz w:val="16"/>
          <w:szCs w:val="16"/>
        </w:rPr>
        <w:t xml:space="preserve">Článek 1 odst. 3 písm. c) nařízení </w:t>
      </w:r>
      <w:r w:rsidRPr="003E7814">
        <w:rPr>
          <w:rFonts w:ascii="Arial" w:hAnsi="Arial" w:cs="Arial"/>
          <w:sz w:val="16"/>
          <w:szCs w:val="16"/>
        </w:rPr>
        <w:t>č. 3/2024</w:t>
      </w:r>
      <w:r w:rsidRPr="003E7814">
        <w:rPr>
          <w:rFonts w:ascii="Arial" w:hAnsi="Arial" w:cs="Arial"/>
          <w:iCs/>
          <w:sz w:val="16"/>
          <w:szCs w:val="16"/>
        </w:rPr>
        <w:t>, kterým se vydává tržní řád, ve znění pozdějších předpisů.</w:t>
      </w:r>
    </w:p>
  </w:footnote>
  <w:footnote w:id="4">
    <w:p w:rsidR="009C103B" w:rsidRPr="003E7814" w:rsidRDefault="009C103B">
      <w:pPr>
        <w:pStyle w:val="Textpoznpodarou"/>
        <w:rPr>
          <w:rFonts w:ascii="Arial" w:hAnsi="Arial" w:cs="Arial"/>
          <w:sz w:val="16"/>
          <w:szCs w:val="16"/>
        </w:rPr>
      </w:pPr>
      <w:r w:rsidRPr="003E7814">
        <w:rPr>
          <w:rStyle w:val="Znakapoznpodarou"/>
          <w:rFonts w:ascii="Arial" w:hAnsi="Arial" w:cs="Arial"/>
          <w:sz w:val="16"/>
          <w:szCs w:val="16"/>
        </w:rPr>
        <w:footnoteRef/>
      </w:r>
      <w:r w:rsidRPr="003E7814">
        <w:rPr>
          <w:rFonts w:ascii="Arial" w:hAnsi="Arial" w:cs="Arial"/>
          <w:sz w:val="16"/>
          <w:szCs w:val="16"/>
        </w:rPr>
        <w:t xml:space="preserve"> </w:t>
      </w:r>
      <w:r w:rsidRPr="003E7814">
        <w:rPr>
          <w:rFonts w:ascii="Arial" w:hAnsi="Arial" w:cs="Arial"/>
          <w:iCs/>
          <w:sz w:val="16"/>
          <w:szCs w:val="16"/>
        </w:rPr>
        <w:t xml:space="preserve">Článek 1 odst. 3 písm. b) nařízení </w:t>
      </w:r>
      <w:r w:rsidRPr="003E7814">
        <w:rPr>
          <w:rFonts w:ascii="Arial" w:hAnsi="Arial" w:cs="Arial"/>
          <w:sz w:val="16"/>
          <w:szCs w:val="16"/>
        </w:rPr>
        <w:t>č. 3/2024</w:t>
      </w:r>
      <w:r w:rsidRPr="003E7814">
        <w:rPr>
          <w:rFonts w:ascii="Arial" w:hAnsi="Arial" w:cs="Arial"/>
          <w:iCs/>
          <w:sz w:val="16"/>
          <w:szCs w:val="16"/>
        </w:rPr>
        <w:t>, kterým se vydává tržní řád, ve znění pozdějších předpisů.</w:t>
      </w:r>
    </w:p>
  </w:footnote>
  <w:footnote w:id="5">
    <w:p w:rsidR="003E7814" w:rsidRPr="003E7814" w:rsidRDefault="003E7814">
      <w:pPr>
        <w:pStyle w:val="Textpoznpodarou"/>
        <w:rPr>
          <w:rFonts w:ascii="Arial" w:hAnsi="Arial" w:cs="Arial"/>
          <w:sz w:val="16"/>
          <w:szCs w:val="16"/>
        </w:rPr>
      </w:pPr>
      <w:r w:rsidRPr="003E7814">
        <w:rPr>
          <w:rStyle w:val="Znakapoznpodarou"/>
          <w:rFonts w:ascii="Arial" w:hAnsi="Arial" w:cs="Arial"/>
          <w:sz w:val="16"/>
          <w:szCs w:val="16"/>
        </w:rPr>
        <w:footnoteRef/>
      </w:r>
      <w:r w:rsidRPr="003E7814">
        <w:rPr>
          <w:rFonts w:ascii="Arial" w:hAnsi="Arial" w:cs="Arial"/>
          <w:sz w:val="16"/>
          <w:szCs w:val="16"/>
        </w:rPr>
        <w:t xml:space="preserve"> </w:t>
      </w:r>
      <w:r w:rsidRPr="003E7814">
        <w:rPr>
          <w:rFonts w:ascii="Arial" w:hAnsi="Arial" w:cs="Arial"/>
          <w:iCs/>
          <w:sz w:val="16"/>
          <w:szCs w:val="16"/>
        </w:rPr>
        <w:t>Obecně závazná vyhláška č. 4/2022 o sportovních a kulturních podnicích, ve znění pozdějších předpisů.</w:t>
      </w:r>
    </w:p>
  </w:footnote>
  <w:footnote w:id="6">
    <w:p w:rsidR="003E7814" w:rsidRPr="003E7814" w:rsidRDefault="003E7814">
      <w:pPr>
        <w:pStyle w:val="Textpoznpodarou"/>
        <w:rPr>
          <w:rFonts w:ascii="Arial" w:hAnsi="Arial" w:cs="Arial"/>
          <w:sz w:val="16"/>
          <w:szCs w:val="16"/>
        </w:rPr>
      </w:pPr>
      <w:r w:rsidRPr="003E7814">
        <w:rPr>
          <w:rStyle w:val="Znakapoznpodarou"/>
          <w:rFonts w:ascii="Arial" w:hAnsi="Arial" w:cs="Arial"/>
          <w:sz w:val="16"/>
          <w:szCs w:val="16"/>
        </w:rPr>
        <w:footnoteRef/>
      </w:r>
      <w:r w:rsidRPr="003E7814">
        <w:rPr>
          <w:rFonts w:ascii="Arial" w:hAnsi="Arial" w:cs="Arial"/>
          <w:sz w:val="16"/>
          <w:szCs w:val="16"/>
        </w:rPr>
        <w:t xml:space="preserve"> Např. </w:t>
      </w:r>
      <w:r w:rsidRPr="003E7814">
        <w:rPr>
          <w:rFonts w:ascii="Arial" w:hAnsi="Arial" w:cs="Arial"/>
          <w:iCs/>
          <w:sz w:val="16"/>
          <w:szCs w:val="16"/>
        </w:rPr>
        <w:t>§ 14 zákona č. 65/2017 Sb., o ochraně zdraví před škodlivými účinky návykových látek,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43A53"/>
    <w:multiLevelType w:val="hybridMultilevel"/>
    <w:tmpl w:val="6898F526"/>
    <w:lvl w:ilvl="0" w:tplc="33CEADEE">
      <w:start w:val="1"/>
      <w:numFmt w:val="bullet"/>
      <w:lvlText w:val="-"/>
      <w:lvlJc w:val="left"/>
      <w:pPr>
        <w:tabs>
          <w:tab w:val="num" w:pos="737"/>
        </w:tabs>
        <w:ind w:left="680" w:hanging="340"/>
      </w:pPr>
      <w:rPr>
        <w:rFonts w:ascii="Courier New" w:hAnsi="Courier New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708F2"/>
    <w:multiLevelType w:val="hybridMultilevel"/>
    <w:tmpl w:val="BD5E4E6E"/>
    <w:lvl w:ilvl="0" w:tplc="67606C16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FA2AA0"/>
    <w:multiLevelType w:val="hybridMultilevel"/>
    <w:tmpl w:val="39E22244"/>
    <w:lvl w:ilvl="0" w:tplc="AAECA908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E1C6272A">
      <w:start w:val="1"/>
      <w:numFmt w:val="lowerLetter"/>
      <w:lvlText w:val="%2)"/>
      <w:lvlJc w:val="left"/>
      <w:pPr>
        <w:tabs>
          <w:tab w:val="num" w:pos="1605"/>
        </w:tabs>
        <w:ind w:left="1605" w:hanging="525"/>
      </w:pPr>
      <w:rPr>
        <w:rFonts w:hint="default"/>
        <w:b w:val="0"/>
        <w:i w:val="0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6236F0"/>
    <w:multiLevelType w:val="hybridMultilevel"/>
    <w:tmpl w:val="C6346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043CB4"/>
    <w:multiLevelType w:val="hybridMultilevel"/>
    <w:tmpl w:val="CC50B96E"/>
    <w:lvl w:ilvl="0" w:tplc="21147AD2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  <w:color w:val="auto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E15EE8"/>
    <w:multiLevelType w:val="hybridMultilevel"/>
    <w:tmpl w:val="B20CF7B6"/>
    <w:lvl w:ilvl="0" w:tplc="9418F1B0">
      <w:start w:val="1"/>
      <w:numFmt w:val="bullet"/>
      <w:lvlText w:val="-"/>
      <w:lvlJc w:val="left"/>
      <w:pPr>
        <w:tabs>
          <w:tab w:val="num" w:pos="737"/>
        </w:tabs>
        <w:ind w:left="680" w:hanging="340"/>
      </w:pPr>
      <w:rPr>
        <w:rFonts w:ascii="Arial" w:hAnsi="Arial" w:cs="Arial" w:hint="default"/>
        <w:b/>
        <w:i w:val="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060"/>
    <w:rsid w:val="00000939"/>
    <w:rsid w:val="00013CFB"/>
    <w:rsid w:val="00022423"/>
    <w:rsid w:val="000621C8"/>
    <w:rsid w:val="000830A3"/>
    <w:rsid w:val="00090588"/>
    <w:rsid w:val="00092E75"/>
    <w:rsid w:val="00093054"/>
    <w:rsid w:val="000A6001"/>
    <w:rsid w:val="000A6130"/>
    <w:rsid w:val="000A76CC"/>
    <w:rsid w:val="000B6AB2"/>
    <w:rsid w:val="000C643E"/>
    <w:rsid w:val="000D467C"/>
    <w:rsid w:val="00107A99"/>
    <w:rsid w:val="00122DFC"/>
    <w:rsid w:val="00125951"/>
    <w:rsid w:val="00140F92"/>
    <w:rsid w:val="001500B8"/>
    <w:rsid w:val="001521A6"/>
    <w:rsid w:val="001661E5"/>
    <w:rsid w:val="001861B4"/>
    <w:rsid w:val="001A35A1"/>
    <w:rsid w:val="001A5630"/>
    <w:rsid w:val="001A6E2F"/>
    <w:rsid w:val="001B0F9D"/>
    <w:rsid w:val="001B4F43"/>
    <w:rsid w:val="001E7099"/>
    <w:rsid w:val="001E7CF2"/>
    <w:rsid w:val="0021678A"/>
    <w:rsid w:val="00217EE4"/>
    <w:rsid w:val="00264A16"/>
    <w:rsid w:val="00265B37"/>
    <w:rsid w:val="00274D39"/>
    <w:rsid w:val="00284074"/>
    <w:rsid w:val="00287CB6"/>
    <w:rsid w:val="00295002"/>
    <w:rsid w:val="00295398"/>
    <w:rsid w:val="002B4A42"/>
    <w:rsid w:val="002E1310"/>
    <w:rsid w:val="002F0ECB"/>
    <w:rsid w:val="002F1DE6"/>
    <w:rsid w:val="002F2E00"/>
    <w:rsid w:val="002F5F3D"/>
    <w:rsid w:val="00305194"/>
    <w:rsid w:val="00306C8E"/>
    <w:rsid w:val="00307A4D"/>
    <w:rsid w:val="003258BA"/>
    <w:rsid w:val="0033520B"/>
    <w:rsid w:val="0033577F"/>
    <w:rsid w:val="00337C50"/>
    <w:rsid w:val="00344541"/>
    <w:rsid w:val="0036042C"/>
    <w:rsid w:val="00361150"/>
    <w:rsid w:val="00361FBE"/>
    <w:rsid w:val="003760BB"/>
    <w:rsid w:val="00381F4E"/>
    <w:rsid w:val="0038368F"/>
    <w:rsid w:val="00386937"/>
    <w:rsid w:val="003871C0"/>
    <w:rsid w:val="003905A2"/>
    <w:rsid w:val="00392803"/>
    <w:rsid w:val="00393ABD"/>
    <w:rsid w:val="00397198"/>
    <w:rsid w:val="00397BDF"/>
    <w:rsid w:val="003A08A9"/>
    <w:rsid w:val="003A29E5"/>
    <w:rsid w:val="003A7FE1"/>
    <w:rsid w:val="003B2920"/>
    <w:rsid w:val="003C0A2C"/>
    <w:rsid w:val="003D0A2F"/>
    <w:rsid w:val="003D10E0"/>
    <w:rsid w:val="003E7814"/>
    <w:rsid w:val="00402C15"/>
    <w:rsid w:val="00402C36"/>
    <w:rsid w:val="004045CB"/>
    <w:rsid w:val="00404F40"/>
    <w:rsid w:val="004154AD"/>
    <w:rsid w:val="00415A38"/>
    <w:rsid w:val="00424A7A"/>
    <w:rsid w:val="00434370"/>
    <w:rsid w:val="00437B74"/>
    <w:rsid w:val="0044530F"/>
    <w:rsid w:val="00452FDF"/>
    <w:rsid w:val="00476CC1"/>
    <w:rsid w:val="00480A06"/>
    <w:rsid w:val="004A696C"/>
    <w:rsid w:val="004A696F"/>
    <w:rsid w:val="004B0B8F"/>
    <w:rsid w:val="004B39CF"/>
    <w:rsid w:val="004B6B09"/>
    <w:rsid w:val="004B79AD"/>
    <w:rsid w:val="004C66DB"/>
    <w:rsid w:val="004D3AA9"/>
    <w:rsid w:val="004E51D0"/>
    <w:rsid w:val="004F0963"/>
    <w:rsid w:val="004F2101"/>
    <w:rsid w:val="004F719B"/>
    <w:rsid w:val="005064D6"/>
    <w:rsid w:val="005066FD"/>
    <w:rsid w:val="0051238B"/>
    <w:rsid w:val="00512411"/>
    <w:rsid w:val="00520B51"/>
    <w:rsid w:val="00524F4A"/>
    <w:rsid w:val="00537307"/>
    <w:rsid w:val="00551BD9"/>
    <w:rsid w:val="005572AF"/>
    <w:rsid w:val="00561C2D"/>
    <w:rsid w:val="00564515"/>
    <w:rsid w:val="00571E77"/>
    <w:rsid w:val="00576683"/>
    <w:rsid w:val="005927DC"/>
    <w:rsid w:val="00595EB8"/>
    <w:rsid w:val="0059763A"/>
    <w:rsid w:val="005A371E"/>
    <w:rsid w:val="005B41C7"/>
    <w:rsid w:val="005B5B3C"/>
    <w:rsid w:val="005B75CE"/>
    <w:rsid w:val="005C4D0A"/>
    <w:rsid w:val="005D2B1E"/>
    <w:rsid w:val="005D31EB"/>
    <w:rsid w:val="005D681C"/>
    <w:rsid w:val="005E5E20"/>
    <w:rsid w:val="005F0E7A"/>
    <w:rsid w:val="005F3FAF"/>
    <w:rsid w:val="00607309"/>
    <w:rsid w:val="00615F6D"/>
    <w:rsid w:val="006174F4"/>
    <w:rsid w:val="006272BF"/>
    <w:rsid w:val="00642A08"/>
    <w:rsid w:val="00666095"/>
    <w:rsid w:val="006A6F05"/>
    <w:rsid w:val="006D2052"/>
    <w:rsid w:val="00700292"/>
    <w:rsid w:val="00705D6E"/>
    <w:rsid w:val="00713BD2"/>
    <w:rsid w:val="00713C8C"/>
    <w:rsid w:val="007151C8"/>
    <w:rsid w:val="00721727"/>
    <w:rsid w:val="00723F64"/>
    <w:rsid w:val="00726A53"/>
    <w:rsid w:val="007273C7"/>
    <w:rsid w:val="0073609A"/>
    <w:rsid w:val="00736D5E"/>
    <w:rsid w:val="00743BB2"/>
    <w:rsid w:val="00744913"/>
    <w:rsid w:val="007449AC"/>
    <w:rsid w:val="007469A7"/>
    <w:rsid w:val="00751788"/>
    <w:rsid w:val="0076645A"/>
    <w:rsid w:val="007748C0"/>
    <w:rsid w:val="00774BB6"/>
    <w:rsid w:val="00782141"/>
    <w:rsid w:val="00796271"/>
    <w:rsid w:val="007A3338"/>
    <w:rsid w:val="007A3D3F"/>
    <w:rsid w:val="007B18F1"/>
    <w:rsid w:val="007B3FDA"/>
    <w:rsid w:val="007C63EA"/>
    <w:rsid w:val="007E4557"/>
    <w:rsid w:val="007F7628"/>
    <w:rsid w:val="0080701E"/>
    <w:rsid w:val="00812A0E"/>
    <w:rsid w:val="00832423"/>
    <w:rsid w:val="00832F43"/>
    <w:rsid w:val="00834E4B"/>
    <w:rsid w:val="00861013"/>
    <w:rsid w:val="0087057E"/>
    <w:rsid w:val="00877447"/>
    <w:rsid w:val="00882BD5"/>
    <w:rsid w:val="00895D23"/>
    <w:rsid w:val="008A104F"/>
    <w:rsid w:val="008B59A2"/>
    <w:rsid w:val="008C2AB4"/>
    <w:rsid w:val="008C52E2"/>
    <w:rsid w:val="008D0494"/>
    <w:rsid w:val="008D3AF8"/>
    <w:rsid w:val="008E31A1"/>
    <w:rsid w:val="008F5282"/>
    <w:rsid w:val="0091614B"/>
    <w:rsid w:val="00926D24"/>
    <w:rsid w:val="00936D45"/>
    <w:rsid w:val="00962443"/>
    <w:rsid w:val="009630E0"/>
    <w:rsid w:val="0099688A"/>
    <w:rsid w:val="009A22B7"/>
    <w:rsid w:val="009A50A6"/>
    <w:rsid w:val="009B3A8B"/>
    <w:rsid w:val="009C103B"/>
    <w:rsid w:val="009C1D6C"/>
    <w:rsid w:val="009C78D1"/>
    <w:rsid w:val="009D172B"/>
    <w:rsid w:val="009D496C"/>
    <w:rsid w:val="009E72C3"/>
    <w:rsid w:val="009F0849"/>
    <w:rsid w:val="009F1464"/>
    <w:rsid w:val="009F41BD"/>
    <w:rsid w:val="00A055F2"/>
    <w:rsid w:val="00A1554F"/>
    <w:rsid w:val="00A24B71"/>
    <w:rsid w:val="00A307DD"/>
    <w:rsid w:val="00A61E14"/>
    <w:rsid w:val="00A73299"/>
    <w:rsid w:val="00A75854"/>
    <w:rsid w:val="00A761C4"/>
    <w:rsid w:val="00A90A94"/>
    <w:rsid w:val="00A96C5D"/>
    <w:rsid w:val="00AB35FB"/>
    <w:rsid w:val="00AC0C70"/>
    <w:rsid w:val="00AC50AE"/>
    <w:rsid w:val="00AD6178"/>
    <w:rsid w:val="00AD7AF8"/>
    <w:rsid w:val="00B35A0C"/>
    <w:rsid w:val="00B36837"/>
    <w:rsid w:val="00B41470"/>
    <w:rsid w:val="00B462E5"/>
    <w:rsid w:val="00B46A97"/>
    <w:rsid w:val="00B51947"/>
    <w:rsid w:val="00B6680D"/>
    <w:rsid w:val="00B66957"/>
    <w:rsid w:val="00B843A2"/>
    <w:rsid w:val="00B84447"/>
    <w:rsid w:val="00B84B28"/>
    <w:rsid w:val="00B86DC8"/>
    <w:rsid w:val="00B92F9A"/>
    <w:rsid w:val="00B94404"/>
    <w:rsid w:val="00B9469A"/>
    <w:rsid w:val="00BA12D4"/>
    <w:rsid w:val="00BA4242"/>
    <w:rsid w:val="00BA53C6"/>
    <w:rsid w:val="00BC020E"/>
    <w:rsid w:val="00BD20C9"/>
    <w:rsid w:val="00BD3438"/>
    <w:rsid w:val="00BD6D27"/>
    <w:rsid w:val="00BF36FC"/>
    <w:rsid w:val="00C04A98"/>
    <w:rsid w:val="00C333FD"/>
    <w:rsid w:val="00C35FA8"/>
    <w:rsid w:val="00C64762"/>
    <w:rsid w:val="00C81DE7"/>
    <w:rsid w:val="00C84023"/>
    <w:rsid w:val="00CA00E7"/>
    <w:rsid w:val="00CA092C"/>
    <w:rsid w:val="00CA37A9"/>
    <w:rsid w:val="00CD16D4"/>
    <w:rsid w:val="00CE01C8"/>
    <w:rsid w:val="00CE2842"/>
    <w:rsid w:val="00CE492C"/>
    <w:rsid w:val="00CF474D"/>
    <w:rsid w:val="00D00A5C"/>
    <w:rsid w:val="00D065DD"/>
    <w:rsid w:val="00D10DAB"/>
    <w:rsid w:val="00D2585E"/>
    <w:rsid w:val="00D26E93"/>
    <w:rsid w:val="00D271D7"/>
    <w:rsid w:val="00D34C2E"/>
    <w:rsid w:val="00D51860"/>
    <w:rsid w:val="00D66E42"/>
    <w:rsid w:val="00D721D7"/>
    <w:rsid w:val="00D76F2E"/>
    <w:rsid w:val="00DA0578"/>
    <w:rsid w:val="00DA57E4"/>
    <w:rsid w:val="00DC5D24"/>
    <w:rsid w:val="00DE0576"/>
    <w:rsid w:val="00DE3F9D"/>
    <w:rsid w:val="00DF2B20"/>
    <w:rsid w:val="00DF597E"/>
    <w:rsid w:val="00DF5EFA"/>
    <w:rsid w:val="00E00BA6"/>
    <w:rsid w:val="00E079FE"/>
    <w:rsid w:val="00E1324C"/>
    <w:rsid w:val="00E21945"/>
    <w:rsid w:val="00E3424A"/>
    <w:rsid w:val="00E41374"/>
    <w:rsid w:val="00E436F3"/>
    <w:rsid w:val="00E52FF9"/>
    <w:rsid w:val="00E57E3D"/>
    <w:rsid w:val="00E645E3"/>
    <w:rsid w:val="00E836A6"/>
    <w:rsid w:val="00EA6292"/>
    <w:rsid w:val="00EA7852"/>
    <w:rsid w:val="00EB1F4D"/>
    <w:rsid w:val="00EB4D70"/>
    <w:rsid w:val="00EB60D8"/>
    <w:rsid w:val="00EB6404"/>
    <w:rsid w:val="00ED5D36"/>
    <w:rsid w:val="00ED7831"/>
    <w:rsid w:val="00EE232E"/>
    <w:rsid w:val="00EF1B14"/>
    <w:rsid w:val="00EF1C51"/>
    <w:rsid w:val="00EF5E7C"/>
    <w:rsid w:val="00F01E2C"/>
    <w:rsid w:val="00F15BFF"/>
    <w:rsid w:val="00F32EF5"/>
    <w:rsid w:val="00F539F8"/>
    <w:rsid w:val="00F60AE1"/>
    <w:rsid w:val="00F646D6"/>
    <w:rsid w:val="00F65060"/>
    <w:rsid w:val="00F74BD6"/>
    <w:rsid w:val="00F774EA"/>
    <w:rsid w:val="00F817AC"/>
    <w:rsid w:val="00FA1A45"/>
    <w:rsid w:val="00FA7250"/>
    <w:rsid w:val="00FB45C3"/>
    <w:rsid w:val="00FB6619"/>
    <w:rsid w:val="00FC2B03"/>
    <w:rsid w:val="00FC3E12"/>
    <w:rsid w:val="00FD7E6D"/>
    <w:rsid w:val="00FE183B"/>
    <w:rsid w:val="00FE3D2D"/>
    <w:rsid w:val="00FF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664EE1"/>
  <w15:chartTrackingRefBased/>
  <w15:docId w15:val="{8254F4AB-B42B-4E12-B7FD-486CDBD5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5F0E7A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832F43"/>
    <w:pPr>
      <w:spacing w:before="100" w:beforeAutospacing="1" w:after="100" w:afterAutospacing="1"/>
    </w:pPr>
  </w:style>
  <w:style w:type="character" w:styleId="Siln">
    <w:name w:val="Strong"/>
    <w:basedOn w:val="Standardnpsmoodstavce"/>
    <w:qFormat/>
    <w:rsid w:val="00832F43"/>
    <w:rPr>
      <w:b/>
      <w:bCs/>
    </w:rPr>
  </w:style>
  <w:style w:type="character" w:customStyle="1" w:styleId="styltun">
    <w:name w:val="styltun"/>
    <w:basedOn w:val="Standardnpsmoodstavce"/>
    <w:rsid w:val="00217EE4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B4D7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B4D70"/>
  </w:style>
  <w:style w:type="character" w:styleId="Znakapoznpodarou">
    <w:name w:val="footnote reference"/>
    <w:basedOn w:val="Standardnpsmoodstavce"/>
    <w:uiPriority w:val="99"/>
    <w:semiHidden/>
    <w:unhideWhenUsed/>
    <w:rsid w:val="00EB4D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9</Pages>
  <Words>886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MMZ</Company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sidlik_omz</dc:creator>
  <cp:keywords/>
  <dc:description/>
  <cp:lastModifiedBy>Administrator</cp:lastModifiedBy>
  <cp:revision>48</cp:revision>
  <cp:lastPrinted>2026-02-11T15:50:00Z</cp:lastPrinted>
  <dcterms:created xsi:type="dcterms:W3CDTF">2024-12-20T10:17:00Z</dcterms:created>
  <dcterms:modified xsi:type="dcterms:W3CDTF">2026-02-11T16:31:00Z</dcterms:modified>
</cp:coreProperties>
</file>