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18" w:rsidRPr="00B64118" w:rsidRDefault="00B64118" w:rsidP="00B64118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64118">
        <w:rPr>
          <w:rFonts w:cstheme="minorHAnsi"/>
          <w:b/>
          <w:sz w:val="28"/>
          <w:szCs w:val="28"/>
        </w:rPr>
        <w:t>Práva a povinnosti účastníků řízení</w:t>
      </w:r>
    </w:p>
    <w:p w:rsidR="00C8784B" w:rsidRDefault="00B64118" w:rsidP="00B64118">
      <w:pPr>
        <w:jc w:val="both"/>
        <w:rPr>
          <w:rFonts w:cstheme="minorHAnsi"/>
        </w:rPr>
      </w:pPr>
      <w:r w:rsidRPr="00B64118">
        <w:rPr>
          <w:rFonts w:cstheme="minorHAnsi"/>
        </w:rPr>
        <w:t>Účastníci řízení mají rovné procesní postavení. Správní orgán je povinen poskytnout jim přiměřené poučení o jejich právech a povinnostech</w:t>
      </w:r>
      <w:r w:rsidR="00C8784B">
        <w:rPr>
          <w:rFonts w:cstheme="minorHAnsi"/>
        </w:rPr>
        <w:t>.</w:t>
      </w:r>
    </w:p>
    <w:p w:rsidR="00B64118" w:rsidRPr="00B64118" w:rsidRDefault="00B64118" w:rsidP="00B64118">
      <w:pPr>
        <w:jc w:val="both"/>
        <w:rPr>
          <w:rFonts w:cstheme="minorHAnsi"/>
          <w:b/>
          <w:u w:val="single"/>
        </w:rPr>
      </w:pPr>
      <w:r w:rsidRPr="00B64118">
        <w:rPr>
          <w:rFonts w:cstheme="minorHAnsi"/>
          <w:b/>
          <w:u w:val="single"/>
        </w:rPr>
        <w:t>Práva účastníka řízení: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zjištění stavu věci, o němž nejsou důvodné pochybnosti (§ 3 správního řádu),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poskytnutí přiměřeného poučení o právech a povinnostech (§ 4 odst.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uvědomění, s dostatečným předstihem, o úkonu, který správní orgán učiní, je-li to potřebné k hájení jeho práv (§ 4 odst. 3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vznesení námitky podjatosti úřední osoby, znalce, tlumočníka (§ 14 odst.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sdělení údaje o oprávněné úřední osobě (o tom, kde je v daném řízení oprávněnou úřední osobou), (§ 15 odst. 4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 xml:space="preserve">), 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jednat a předkládat písemnosti i v jazyce slovenském (§ 16 odst. 1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tlumočníka, pokud prohlásí, že neovládá český jazyk (§ 16 odst. 3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tlumočníka znakové řeči či prostředníka (§ 16 odst. 5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požádat o prominutí zmeškání úkonu v rámci překážek při doručování (§ 24 odst.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ustanovení opatrovníka (§ 32 odst.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zvolit si zmocněnce (§ 33 odst. 1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zvolit si společného zmocněnce (§ 35 odst. 1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navrhovat důkazy a činit jiné návrhy po celou dobu řízení až do vydání rozhodnutí </w:t>
      </w:r>
      <w:r>
        <w:rPr>
          <w:rFonts w:cstheme="minorHAnsi"/>
        </w:rPr>
        <w:br/>
      </w:r>
      <w:r w:rsidRPr="00B64118">
        <w:rPr>
          <w:rFonts w:cstheme="minorHAnsi"/>
        </w:rPr>
        <w:t>(§ 36 odst. 1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vyjádřit v řízení své stanovisko (§ 36 odst.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vyjádřit se před vydáním rozhodnutí k jeho podkladům (§ 36 odst. 3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nahlížet do spisu (§ 38 odst. 1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činit si výpisy a obdržet kopie spisu nebo jeho části (§ 38 odst. 4</w:t>
      </w:r>
      <w:r w:rsidR="006024D1" w:rsidRPr="006024D1">
        <w:rPr>
          <w:rFonts w:cstheme="minorHAnsi"/>
        </w:rPr>
        <w:t xml:space="preserve"> </w:t>
      </w:r>
      <w:r w:rsidR="006024D1">
        <w:rPr>
          <w:rFonts w:cstheme="minorHAnsi"/>
        </w:rPr>
        <w:t>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požádat o přiměřené prodloužení lhůty určené správním orgánem k provedení úkonu </w:t>
      </w:r>
      <w:r>
        <w:rPr>
          <w:rFonts w:cstheme="minorHAnsi"/>
        </w:rPr>
        <w:br/>
      </w:r>
      <w:r w:rsidRPr="00B64118">
        <w:rPr>
          <w:rFonts w:cstheme="minorHAnsi"/>
        </w:rPr>
        <w:t xml:space="preserve">(§ 39 odst. </w:t>
      </w:r>
      <w:r>
        <w:rPr>
          <w:rFonts w:cstheme="minorHAnsi"/>
        </w:rPr>
        <w:t>1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požádat o prominutí zmeškání úkonu (§ 41 odst. 2</w:t>
      </w:r>
      <w:r w:rsidR="006024D1" w:rsidRPr="006024D1">
        <w:rPr>
          <w:rFonts w:cstheme="minorHAnsi"/>
        </w:rPr>
        <w:t xml:space="preserve"> </w:t>
      </w:r>
      <w:r w:rsidR="006024D1">
        <w:rPr>
          <w:rFonts w:cstheme="minorHAnsi"/>
        </w:rPr>
        <w:t>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podat návrh (žádost) na zahájení řízení (§ 44 odst. 1</w:t>
      </w:r>
      <w:r w:rsidR="006024D1" w:rsidRPr="006024D1">
        <w:rPr>
          <w:rFonts w:cstheme="minorHAnsi"/>
        </w:rPr>
        <w:t xml:space="preserve"> </w:t>
      </w:r>
      <w:r w:rsidR="006024D1">
        <w:rPr>
          <w:rFonts w:cstheme="minorHAnsi"/>
        </w:rPr>
        <w:t>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zúžení žádosti nebo její zpětvzetí (§ 45 odst. 4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být informován o zahájení řízení (§ 47 odst. </w:t>
      </w:r>
      <w:smartTag w:uri="urn:schemas-microsoft-com:office:smarttags" w:element="metricconverter">
        <w:smartTagPr>
          <w:attr w:name="ProductID" w:val="1 a"/>
        </w:smartTagPr>
        <w:r w:rsidRPr="00B64118">
          <w:rPr>
            <w:rFonts w:cstheme="minorHAnsi"/>
          </w:rPr>
          <w:t>1 a</w:t>
        </w:r>
      </w:smartTag>
      <w:r w:rsidRPr="00B64118">
        <w:rPr>
          <w:rFonts w:cstheme="minorHAnsi"/>
        </w:rPr>
        <w:t xml:space="preserve">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být informován o konání ústního jednání (§ 49 odst. 1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navrhnout veřejnost ústního jednání (§ 49 odst. </w:t>
      </w:r>
      <w:smartTag w:uri="urn:schemas-microsoft-com:office:smarttags" w:element="metricconverter">
        <w:smartTagPr>
          <w:attr w:name="ProductID" w:val="3 a"/>
        </w:smartTagPr>
        <w:r w:rsidRPr="00B64118">
          <w:rPr>
            <w:rFonts w:cstheme="minorHAnsi"/>
          </w:rPr>
          <w:t>3 a</w:t>
        </w:r>
      </w:smartTag>
      <w:r w:rsidRPr="00B64118">
        <w:rPr>
          <w:rFonts w:cstheme="minorHAnsi"/>
        </w:rPr>
        <w:t xml:space="preserve"> 4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být vyrozuměn o provádění důkazů mimo ústní jednání (§ 51 odst.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podat žádost o přerušení řízení (§ 64 odst.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vyrozumění o pokračování řízení (§ 65 odst. 2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).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na písemné potvrzení ústně vyhlášeného rozhodnutí (§ 67 odst. </w:t>
      </w:r>
      <w:r w:rsidR="006024D1">
        <w:rPr>
          <w:rFonts w:cstheme="minorHAnsi"/>
        </w:rPr>
        <w:t>3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vydání stejnopisu písemného vyhotovení rozhodnutí či stejnopisu výroku (§ 69 odst. 4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žádat o opravu zřejmé nesprávnosti, podat odvolání proti opravnému usnesení anebo opravnému rozhodnutí (§ 70</w:t>
      </w:r>
      <w:r w:rsidR="006024D1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oznámení rozhodnutí (§ 72 odst. 1</w:t>
      </w:r>
      <w:r w:rsidR="006024D1" w:rsidRPr="006024D1">
        <w:rPr>
          <w:rFonts w:cstheme="minorHAnsi"/>
        </w:rPr>
        <w:t xml:space="preserve"> </w:t>
      </w:r>
      <w:r w:rsidR="006024D1">
        <w:rPr>
          <w:rFonts w:cstheme="minorHAnsi"/>
        </w:rPr>
        <w:t>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žádat správní orgán I. stupně o vyznačení doložky nabytí právní moci na stejnopis rozhodnutí </w:t>
      </w:r>
      <w:r>
        <w:rPr>
          <w:rFonts w:cstheme="minorHAnsi"/>
        </w:rPr>
        <w:br/>
      </w:r>
      <w:r w:rsidRPr="00B64118">
        <w:rPr>
          <w:rFonts w:cstheme="minorHAnsi"/>
        </w:rPr>
        <w:t>(§ 75 odst. 2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vyrozumění o usnesení, které se pouze poznamená do spisu (§ 76 odst. 3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odvolání proti usnesení, které se oznamuje (§ 76 odst. 5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lastRenderedPageBreak/>
        <w:t>dát podnět k prohlášení nicotnosti, na sdělení o neshledání důvodů nicotnosti (§ 7</w:t>
      </w:r>
      <w:r w:rsidR="00370374">
        <w:rPr>
          <w:rFonts w:cstheme="minorHAnsi"/>
        </w:rPr>
        <w:t>7</w:t>
      </w:r>
      <w:r w:rsidRPr="00B64118">
        <w:rPr>
          <w:rFonts w:cstheme="minorHAnsi"/>
        </w:rPr>
        <w:t xml:space="preserve"> odst. </w:t>
      </w:r>
      <w:r w:rsidR="00370374">
        <w:rPr>
          <w:rFonts w:cstheme="minorHAnsi"/>
        </w:rPr>
        <w:t>3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podat žádost o uplatnění opatření proti nečinnosti (§ 80 odst. 3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na oznámení usnesení o převzetí věci, usnesení o pověření jiného správního orgánu a usnesení </w:t>
      </w:r>
      <w:r>
        <w:rPr>
          <w:rFonts w:cstheme="minorHAnsi"/>
        </w:rPr>
        <w:br/>
      </w:r>
      <w:r w:rsidRPr="00B64118">
        <w:rPr>
          <w:rFonts w:cstheme="minorHAnsi"/>
        </w:rPr>
        <w:t>o prodloužení lhůty pro vydání rozhodnutí (§ 80 odst. 6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podat odvolání proti rozhodnutí (§81 odst. 1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 doručení stejnopisu odvolání podaného jiným účastníkem řízení, na vyjádření se k podanému odvolání (§ 86 odst. 2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podat odvolání proti rozhodnutí vydanému v </w:t>
      </w:r>
      <w:proofErr w:type="spellStart"/>
      <w:r w:rsidRPr="00B64118">
        <w:rPr>
          <w:rFonts w:cstheme="minorHAnsi"/>
        </w:rPr>
        <w:t>autoremeduře</w:t>
      </w:r>
      <w:proofErr w:type="spellEnd"/>
      <w:r w:rsidRPr="00B64118">
        <w:rPr>
          <w:rFonts w:cstheme="minorHAnsi"/>
        </w:rPr>
        <w:t xml:space="preserve"> (§ 87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vzít zpět podané odvolání (91 odst. 3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dát podnět k provedení přezkumného řízení, být informován o neshledání důvody pro zahájení přezkumného řízení (§ 94 odst. 1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podat žádost o obnovu řízení (§ 100 odst. 2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podat odvolání proti zamítnutí žádosti o obnovu řízení (§ 100 odst. 6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obrátit se na správní orgán se stížností proti nevhodnému chování úředních osob nebo proti postupu správního orgánu (§ 175 odst. 1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být vyrozuměn o vyřízení stížnosti (§ 175 odst. 5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být vyrozuměn o výsledku šetření a opatřeních přijatých k nápravě (§ 175 odst. 6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požádat nadřízený správní orgán o prošetření způsobu vyřízení stížnosti (§ 175 odst. 7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).</w:t>
      </w:r>
    </w:p>
    <w:p w:rsidR="00B64118" w:rsidRPr="00B64118" w:rsidRDefault="00B64118" w:rsidP="00ED71AB">
      <w:pPr>
        <w:spacing w:after="0"/>
        <w:ind w:left="425" w:hanging="425"/>
        <w:jc w:val="both"/>
        <w:rPr>
          <w:rFonts w:cstheme="minorHAnsi"/>
        </w:rPr>
      </w:pPr>
    </w:p>
    <w:p w:rsidR="00B64118" w:rsidRPr="00B64118" w:rsidRDefault="00B64118" w:rsidP="00B64118">
      <w:pPr>
        <w:ind w:left="426" w:hanging="426"/>
        <w:jc w:val="both"/>
        <w:rPr>
          <w:rFonts w:cstheme="minorHAnsi"/>
          <w:b/>
          <w:u w:val="single"/>
        </w:rPr>
      </w:pPr>
      <w:r w:rsidRPr="00B64118">
        <w:rPr>
          <w:rFonts w:cstheme="minorHAnsi"/>
          <w:b/>
          <w:u w:val="single"/>
        </w:rPr>
        <w:t>Povinnosti účastníka řízení: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prokázat existenci důvodu pro zrušení údaje o místu trvalého pobytu (§ 12 odst. 2 zákona </w:t>
      </w:r>
      <w:r>
        <w:rPr>
          <w:rFonts w:cstheme="minorHAnsi"/>
        </w:rPr>
        <w:br/>
      </w:r>
      <w:r w:rsidRPr="00B64118">
        <w:rPr>
          <w:rFonts w:cstheme="minorHAnsi"/>
        </w:rPr>
        <w:t>o evidenci obyvatel),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předložit průkaz totožnosti při doručování (§ 19 odst. </w:t>
      </w:r>
      <w:r w:rsidR="00370374">
        <w:rPr>
          <w:rFonts w:cstheme="minorHAnsi"/>
        </w:rPr>
        <w:t>8</w:t>
      </w:r>
      <w:r w:rsidRPr="00B64118">
        <w:rPr>
          <w:rFonts w:cstheme="minorHAnsi"/>
        </w:rPr>
        <w:t xml:space="preserve"> správního řádu),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prokázat oprávnění k činění úkonu (§ 30 odst. 5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předložit na výzvu oprávněné úřední osoby průkaz totožnosti (§ 36 odst. </w:t>
      </w:r>
      <w:r w:rsidR="00370374">
        <w:rPr>
          <w:rFonts w:cstheme="minorHAnsi"/>
        </w:rPr>
        <w:t>5</w:t>
      </w:r>
      <w:r w:rsidR="00ED71AB">
        <w:rPr>
          <w:rFonts w:cstheme="minorHAnsi"/>
        </w:rPr>
        <w:t xml:space="preserve"> správního řádu</w:t>
      </w:r>
      <w:r w:rsidRPr="00B64118">
        <w:rPr>
          <w:rFonts w:cstheme="minorHAnsi"/>
        </w:rPr>
        <w:t>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označit v žádosti jemu známé účastníky (§ 45 odst. 1),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 xml:space="preserve">poskytovat součinnost správnímu orgánu při opatřování podkladů pro vydání rozhodnutí </w:t>
      </w:r>
      <w:r>
        <w:rPr>
          <w:rFonts w:cstheme="minorHAnsi"/>
        </w:rPr>
        <w:br/>
      </w:r>
      <w:r w:rsidRPr="00B64118">
        <w:rPr>
          <w:rFonts w:cstheme="minorHAnsi"/>
        </w:rPr>
        <w:t>(§ 50 odst. 2),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označit důkazy na podporu svých tvrzení (§ 52),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předložit listinu (§ 53 odst. 1),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dostavit se včas a řádně na určené místo v případě předvolání, případně se bezodkladně omluvit s uvedením důvodů (§ 59),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podrobit se předvedení (§ 60),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podrobit se pořádkové pokutě v případě ztěžování postupu správního orgánu (§ 62),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strpět vykázání z místa konání úkonu (§ 63),</w:t>
      </w:r>
    </w:p>
    <w:p w:rsidR="00B64118" w:rsidRPr="00B64118" w:rsidRDefault="00B64118" w:rsidP="00B64118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B64118">
        <w:rPr>
          <w:rFonts w:cstheme="minorHAnsi"/>
        </w:rPr>
        <w:t>nahradit náklady řízení vzniklé jeho zaviněním správnímu orgánu (§ 79 odst. 6).</w:t>
      </w:r>
    </w:p>
    <w:p w:rsidR="00B64118" w:rsidRDefault="00B64118" w:rsidP="00ED71AB">
      <w:pPr>
        <w:spacing w:after="0"/>
        <w:ind w:left="425" w:hanging="425"/>
        <w:rPr>
          <w:rFonts w:cstheme="minorHAnsi"/>
        </w:rPr>
      </w:pPr>
    </w:p>
    <w:p w:rsidR="00B64118" w:rsidRDefault="006024D1" w:rsidP="006024D1">
      <w:pPr>
        <w:spacing w:after="0"/>
        <w:ind w:left="425" w:hanging="425"/>
        <w:rPr>
          <w:rFonts w:cstheme="minorHAnsi"/>
        </w:rPr>
      </w:pPr>
      <w:r>
        <w:rPr>
          <w:rFonts w:cstheme="minorHAnsi"/>
        </w:rPr>
        <w:t>Seznam použitých předpisů:</w:t>
      </w:r>
    </w:p>
    <w:p w:rsidR="006024D1" w:rsidRDefault="006024D1" w:rsidP="006024D1">
      <w:pPr>
        <w:spacing w:after="0"/>
        <w:ind w:left="992" w:hanging="992"/>
        <w:jc w:val="both"/>
        <w:rPr>
          <w:rFonts w:cstheme="minorHAnsi"/>
        </w:rPr>
      </w:pPr>
      <w:r>
        <w:rPr>
          <w:rFonts w:cstheme="minorHAnsi"/>
        </w:rPr>
        <w:t>Zákon č. 500/2004 Sb., správní řád, ve znění pozdějších předpisů</w:t>
      </w:r>
    </w:p>
    <w:p w:rsidR="006024D1" w:rsidRDefault="006024D1" w:rsidP="006024D1">
      <w:pPr>
        <w:spacing w:after="0"/>
        <w:jc w:val="both"/>
        <w:rPr>
          <w:rFonts w:cstheme="minorHAnsi"/>
        </w:rPr>
      </w:pPr>
      <w:r>
        <w:rPr>
          <w:rFonts w:cstheme="minorHAnsi"/>
        </w:rPr>
        <w:t>Zákon č. 133/2000 Sb. O evidenci obyvatel a rodných číslech a o změně některých zákonů, ve znění pozdějších předpisů</w:t>
      </w:r>
    </w:p>
    <w:p w:rsidR="00B64118" w:rsidRDefault="00B64118" w:rsidP="00B64118">
      <w:pPr>
        <w:ind w:left="426" w:hanging="426"/>
        <w:rPr>
          <w:rFonts w:cstheme="minorHAnsi"/>
        </w:rPr>
      </w:pPr>
      <w:r>
        <w:rPr>
          <w:rFonts w:cstheme="minorHAnsi"/>
        </w:rPr>
        <w:t>Účastníci řízení byli o svých právech a povinnostech poučeni, což stvrzují svým podpisem:</w:t>
      </w:r>
    </w:p>
    <w:p w:rsidR="00B64118" w:rsidRDefault="00B64118" w:rsidP="00B64118">
      <w:pPr>
        <w:ind w:left="426" w:hanging="426"/>
        <w:rPr>
          <w:rFonts w:cstheme="minorHAnsi"/>
          <w:i/>
        </w:rPr>
      </w:pPr>
      <w:r w:rsidRPr="00B64118">
        <w:rPr>
          <w:rFonts w:cstheme="minorHAnsi"/>
          <w:i/>
          <w:highlight w:val="lightGray"/>
        </w:rPr>
        <w:t>Jméno, příjmení a podpis účastníků řízení</w:t>
      </w:r>
    </w:p>
    <w:p w:rsidR="00B64118" w:rsidRPr="00B64118" w:rsidRDefault="00B64118" w:rsidP="00B64118">
      <w:pPr>
        <w:ind w:left="426" w:hanging="426"/>
        <w:rPr>
          <w:rFonts w:cstheme="minorHAnsi"/>
        </w:rPr>
      </w:pPr>
      <w:r>
        <w:rPr>
          <w:rFonts w:cstheme="minorHAnsi"/>
        </w:rPr>
        <w:t>Datum</w:t>
      </w:r>
    </w:p>
    <w:sectPr w:rsidR="00B64118" w:rsidRPr="00B64118" w:rsidSect="00D8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6B1B"/>
    <w:multiLevelType w:val="hybridMultilevel"/>
    <w:tmpl w:val="49440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00D68"/>
    <w:multiLevelType w:val="hybridMultilevel"/>
    <w:tmpl w:val="E12E38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18"/>
    <w:rsid w:val="00370374"/>
    <w:rsid w:val="003957F9"/>
    <w:rsid w:val="0047290B"/>
    <w:rsid w:val="00542439"/>
    <w:rsid w:val="006024D1"/>
    <w:rsid w:val="00B64118"/>
    <w:rsid w:val="00C12AF3"/>
    <w:rsid w:val="00C8784B"/>
    <w:rsid w:val="00D84BDB"/>
    <w:rsid w:val="00E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131DC1-9BCE-43DB-94DB-EB8A899F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B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polehlova</dc:creator>
  <cp:lastModifiedBy>Halová Renata</cp:lastModifiedBy>
  <cp:revision>2</cp:revision>
  <cp:lastPrinted>2021-06-07T08:48:00Z</cp:lastPrinted>
  <dcterms:created xsi:type="dcterms:W3CDTF">2021-07-27T10:59:00Z</dcterms:created>
  <dcterms:modified xsi:type="dcterms:W3CDTF">2021-07-27T10:59:00Z</dcterms:modified>
</cp:coreProperties>
</file>