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6DC1BE5F" w:rsidR="003448EC" w:rsidRPr="004660AA" w:rsidRDefault="00D75A8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34D63C13" w:rsidR="003448EC" w:rsidRPr="004660AA" w:rsidRDefault="00D75A86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Mateřské školy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1808"/>
        <w:gridCol w:w="1478"/>
        <w:gridCol w:w="1357"/>
        <w:gridCol w:w="1480"/>
        <w:gridCol w:w="174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EE014B">
        <w:tc>
          <w:tcPr>
            <w:tcW w:w="1301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08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7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EE014B">
        <w:trPr>
          <w:trHeight w:val="514"/>
        </w:trPr>
        <w:tc>
          <w:tcPr>
            <w:tcW w:w="1301" w:type="dxa"/>
          </w:tcPr>
          <w:p w14:paraId="1D1DFCA6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509 001</w:t>
            </w:r>
          </w:p>
          <w:p w14:paraId="5D1065DC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59209066" w14:textId="7BA7836F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Modernizovaná či rekonstruovaná 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apacita předškolního vzdělávání</w:t>
            </w:r>
          </w:p>
        </w:tc>
        <w:tc>
          <w:tcPr>
            <w:tcW w:w="1478" w:type="dxa"/>
            <w:vAlign w:val="center"/>
          </w:tcPr>
          <w:p w14:paraId="0F87A9D7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51506CF9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0EC4A85" w14:textId="77777777" w:rsidTr="00EE014B">
        <w:trPr>
          <w:trHeight w:val="514"/>
        </w:trPr>
        <w:tc>
          <w:tcPr>
            <w:tcW w:w="1301" w:type="dxa"/>
          </w:tcPr>
          <w:p w14:paraId="1DBFDCAD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509 011</w:t>
            </w:r>
          </w:p>
          <w:p w14:paraId="1351717E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367B9AD5" w14:textId="2AE3B157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Navýšení 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apacity předškolního vzdělávání</w:t>
            </w:r>
          </w:p>
        </w:tc>
        <w:tc>
          <w:tcPr>
            <w:tcW w:w="1478" w:type="dxa"/>
            <w:vAlign w:val="center"/>
          </w:tcPr>
          <w:p w14:paraId="5BBCDD9F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3EEFAFBA" w14:textId="77777777" w:rsidR="00EE014B" w:rsidRPr="00867F4D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center"/>
          </w:tcPr>
          <w:p w14:paraId="0C353DF4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19662C6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1583B6B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7CC71329" w14:textId="02EBBFA9" w:rsidTr="00EE014B">
        <w:trPr>
          <w:trHeight w:val="514"/>
        </w:trPr>
        <w:tc>
          <w:tcPr>
            <w:tcW w:w="1301" w:type="dxa"/>
          </w:tcPr>
          <w:p w14:paraId="55008B00" w14:textId="2DEFAE8F" w:rsidR="00EE014B" w:rsidRPr="008E7BFF" w:rsidRDefault="00EE014B" w:rsidP="00EE014B">
            <w:pPr>
              <w:rPr>
                <w:rFonts w:ascii="Calibri" w:hAnsi="Calibri" w:cs="Calibri"/>
                <w:color w:val="000000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</w:p>
        </w:tc>
        <w:tc>
          <w:tcPr>
            <w:tcW w:w="1808" w:type="dxa"/>
          </w:tcPr>
          <w:p w14:paraId="10E16C53" w14:textId="5E4B5872" w:rsidR="00EE014B" w:rsidRPr="00A13253" w:rsidRDefault="00EE014B" w:rsidP="00EE014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67F4D">
              <w:rPr>
                <w:rFonts w:ascii="Calibri" w:hAnsi="Calibri" w:cs="Calibri"/>
                <w:color w:val="auto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478" w:type="dxa"/>
            <w:vAlign w:val="center"/>
          </w:tcPr>
          <w:p w14:paraId="33056027" w14:textId="49AEADE4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67F4D">
              <w:rPr>
                <w:rFonts w:ascii="Calibri" w:hAnsi="Calibri" w:cs="Calibri"/>
              </w:rPr>
              <w:t>zařízení</w:t>
            </w:r>
          </w:p>
        </w:tc>
        <w:tc>
          <w:tcPr>
            <w:tcW w:w="1357" w:type="dxa"/>
            <w:vAlign w:val="center"/>
          </w:tcPr>
          <w:p w14:paraId="70469441" w14:textId="7805E1BD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292476FC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6BD13778" w14:textId="77777777" w:rsidTr="00EE014B">
        <w:trPr>
          <w:trHeight w:val="514"/>
        </w:trPr>
        <w:tc>
          <w:tcPr>
            <w:tcW w:w="1301" w:type="dxa"/>
          </w:tcPr>
          <w:p w14:paraId="1F41737E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500 401</w:t>
            </w:r>
          </w:p>
          <w:p w14:paraId="0A16EE59" w14:textId="77777777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2CF8596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 xml:space="preserve">Počet uživatelů nové nebo modernizované péče </w:t>
            </w: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br/>
              <w:t>o děti za rok</w:t>
            </w:r>
          </w:p>
          <w:p w14:paraId="2CC27A57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4E8A99D6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uživatelé/rok</w:t>
            </w:r>
          </w:p>
          <w:p w14:paraId="3BDC2350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07438763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4AD93D7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520D85C2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E014B" w:rsidRPr="004660AA" w14:paraId="2D3D9AB4" w14:textId="77777777" w:rsidTr="00EE014B">
        <w:trPr>
          <w:trHeight w:val="514"/>
        </w:trPr>
        <w:tc>
          <w:tcPr>
            <w:tcW w:w="1301" w:type="dxa"/>
          </w:tcPr>
          <w:p w14:paraId="237F530A" w14:textId="7132B41E" w:rsidR="00EE014B" w:rsidRPr="00067F14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/>
                <w:bCs/>
                <w:sz w:val="22"/>
                <w:szCs w:val="22"/>
              </w:rPr>
              <w:t>323 000</w:t>
            </w:r>
          </w:p>
          <w:p w14:paraId="0E7B9E62" w14:textId="77777777" w:rsidR="00EE014B" w:rsidRPr="00867F4D" w:rsidRDefault="00EE014B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8" w:type="dxa"/>
          </w:tcPr>
          <w:p w14:paraId="0CCEB09B" w14:textId="77777777" w:rsidR="00EE014B" w:rsidRPr="00067F14" w:rsidRDefault="00EE014B" w:rsidP="00EE01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Snížení konečné spotřeby energie u podpořených subjektů</w:t>
            </w:r>
          </w:p>
          <w:p w14:paraId="3777D358" w14:textId="77777777" w:rsidR="00EE014B" w:rsidRPr="00067F14" w:rsidRDefault="00EE014B" w:rsidP="00EE014B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14:paraId="67F1E308" w14:textId="77777777" w:rsidR="00EE014B" w:rsidRPr="00067F14" w:rsidRDefault="00EE014B" w:rsidP="00EE014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7F14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  <w:p w14:paraId="0AF3A439" w14:textId="77777777" w:rsidR="00EE014B" w:rsidRPr="00067F14" w:rsidRDefault="00EE014B" w:rsidP="00EE014B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3FEFDC99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FEEB4C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2" w:type="dxa"/>
          </w:tcPr>
          <w:p w14:paraId="3399C594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proofErr w:type="gramEnd"/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proofErr w:type="gramEnd"/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4660AA">
              <w:rPr>
                <w:rFonts w:ascii="Calibri" w:hAnsi="Calibri" w:cs="Calibri"/>
                <w:sz w:val="22"/>
                <w:szCs w:val="22"/>
              </w:rPr>
              <w:t>si</w:t>
            </w:r>
            <w:proofErr w:type="gramEnd"/>
            <w:r w:rsidRPr="004660AA">
              <w:rPr>
                <w:rFonts w:ascii="Calibri" w:hAnsi="Calibri" w:cs="Calibri"/>
                <w:sz w:val="22"/>
                <w:szCs w:val="22"/>
              </w:rPr>
              <w:t xml:space="preserve">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77777777" w:rsidR="00E419F9" w:rsidRPr="00BF583B" w:rsidRDefault="00E419F9" w:rsidP="0026128E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591F72" w:rsidRDefault="00591F72" w:rsidP="005F14C0">
      <w:r>
        <w:separator/>
      </w:r>
    </w:p>
    <w:p w14:paraId="5CC25CD9" w14:textId="77777777" w:rsidR="00591F72" w:rsidRDefault="00591F72"/>
  </w:endnote>
  <w:endnote w:type="continuationSeparator" w:id="0">
    <w:p w14:paraId="2E1EAE85" w14:textId="77777777" w:rsidR="00591F72" w:rsidRDefault="00591F72" w:rsidP="005F14C0">
      <w:r>
        <w:continuationSeparator/>
      </w:r>
    </w:p>
    <w:p w14:paraId="6A19E414" w14:textId="77777777" w:rsidR="00591F72" w:rsidRDefault="00591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91F7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91F72" w:rsidRPr="001E6601" w:rsidRDefault="00591F7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91F72" w:rsidRPr="001E6601" w:rsidRDefault="00591F7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0EDA4A0" w:rsidR="00591F72" w:rsidRPr="001E6601" w:rsidRDefault="00591F7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6128E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91F72" w:rsidRDefault="00591F7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591F72" w:rsidRDefault="00591F72" w:rsidP="005F14C0">
      <w:r>
        <w:separator/>
      </w:r>
    </w:p>
    <w:p w14:paraId="713A749E" w14:textId="77777777" w:rsidR="00591F72" w:rsidRDefault="00591F72"/>
  </w:footnote>
  <w:footnote w:type="continuationSeparator" w:id="0">
    <w:p w14:paraId="02A55E98" w14:textId="77777777" w:rsidR="00591F72" w:rsidRDefault="00591F72" w:rsidP="005F14C0">
      <w:r>
        <w:continuationSeparator/>
      </w:r>
    </w:p>
    <w:p w14:paraId="1D2AA2B8" w14:textId="77777777" w:rsidR="00591F72" w:rsidRDefault="00591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591F72" w:rsidRDefault="00591F72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591F72" w:rsidRDefault="00591F7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23E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28E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F7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0B5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1A58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080E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78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119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A86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7B4B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3CF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8880-4B04-42A3-90F2-94A104F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2023-06-16T06:17:00Z</dcterms:created>
  <dcterms:modified xsi:type="dcterms:W3CDTF">2023-06-16T06:18:00Z</dcterms:modified>
</cp:coreProperties>
</file>