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56EC9DAF" w:rsidR="003448EC" w:rsidRPr="004660AA" w:rsidRDefault="009C7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A3135F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2AD532FD" w:rsidR="003448EC" w:rsidRPr="004660AA" w:rsidRDefault="00A3135F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A3135F">
              <w:rPr>
                <w:rFonts w:ascii="Calibri" w:hAnsi="Calibri" w:cs="Calibri"/>
                <w:b/>
                <w:bCs/>
              </w:rPr>
              <w:t>Plnicí a dobíjecí stanice pro veřejnou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1835"/>
        <w:gridCol w:w="1480"/>
        <w:gridCol w:w="1351"/>
        <w:gridCol w:w="1472"/>
        <w:gridCol w:w="173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C3261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190AFCCC" w:rsidR="00C32618" w:rsidRPr="00C535BE" w:rsidRDefault="006A7692" w:rsidP="00C326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5BE">
              <w:rPr>
                <w:rFonts w:ascii="Calibri" w:hAnsi="Calibri" w:cs="Calibri"/>
                <w:b/>
                <w:bCs/>
                <w:sz w:val="22"/>
                <w:szCs w:val="22"/>
              </w:rPr>
              <w:t>753 011</w:t>
            </w:r>
          </w:p>
        </w:tc>
        <w:tc>
          <w:tcPr>
            <w:tcW w:w="1840" w:type="dxa"/>
          </w:tcPr>
          <w:p w14:paraId="10E16C53" w14:textId="70EFCA7E" w:rsidR="00C32618" w:rsidRPr="00C535BE" w:rsidRDefault="006A7692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535B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Infrastruktura pro alternativní paliva (plnicí/dobíjecí </w:t>
            </w:r>
            <w:proofErr w:type="gramStart"/>
            <w:r w:rsidRPr="00C535BE">
              <w:rPr>
                <w:rFonts w:ascii="Calibri" w:hAnsi="Calibri" w:cs="Calibri"/>
                <w:color w:val="auto"/>
                <w:sz w:val="22"/>
                <w:szCs w:val="22"/>
              </w:rPr>
              <w:t>stanice) (plnicí/nabíjecí</w:t>
            </w:r>
            <w:proofErr w:type="gramEnd"/>
            <w:r w:rsidRPr="00C535B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body)</w:t>
            </w:r>
          </w:p>
        </w:tc>
        <w:tc>
          <w:tcPr>
            <w:tcW w:w="1448" w:type="dxa"/>
            <w:vAlign w:val="center"/>
          </w:tcPr>
          <w:p w14:paraId="33056027" w14:textId="1DD5A3CA" w:rsidR="00C32618" w:rsidRPr="00C535BE" w:rsidRDefault="00C535BE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5BE">
              <w:rPr>
                <w:rFonts w:ascii="Calibri" w:hAnsi="Calibri" w:cs="Calibri"/>
                <w:sz w:val="22"/>
                <w:szCs w:val="22"/>
              </w:rPr>
              <w:t>plnící/dobíjecí body</w:t>
            </w:r>
          </w:p>
        </w:tc>
        <w:tc>
          <w:tcPr>
            <w:tcW w:w="1357" w:type="dxa"/>
            <w:vAlign w:val="center"/>
          </w:tcPr>
          <w:p w14:paraId="70469441" w14:textId="2EB90A34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638010E" w14:textId="77777777" w:rsidR="009675CB" w:rsidRPr="0039037E" w:rsidRDefault="009675CB" w:rsidP="00E2574D">
      <w:pPr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39037E" w:rsidSect="00520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929AA" w14:textId="77777777" w:rsidR="00D61095" w:rsidRDefault="00D61095" w:rsidP="005F14C0">
      <w:r>
        <w:separator/>
      </w:r>
    </w:p>
    <w:p w14:paraId="39404137" w14:textId="77777777" w:rsidR="00D61095" w:rsidRDefault="00D61095"/>
  </w:endnote>
  <w:endnote w:type="continuationSeparator" w:id="0">
    <w:p w14:paraId="73D8432B" w14:textId="77777777" w:rsidR="00D61095" w:rsidRDefault="00D61095" w:rsidP="005F14C0">
      <w:r>
        <w:continuationSeparator/>
      </w:r>
    </w:p>
    <w:p w14:paraId="4A95B9D6" w14:textId="77777777" w:rsidR="00D61095" w:rsidRDefault="00D61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5DA8A" w14:textId="77777777" w:rsidR="00B40332" w:rsidRDefault="00B40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B2C06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B2C06" w:rsidRPr="001E6601" w:rsidRDefault="005B2C06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B2C06" w:rsidRPr="001E6601" w:rsidRDefault="005B2C06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E6D220C" w:rsidR="005B2C06" w:rsidRPr="001E6601" w:rsidRDefault="005B2C06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2574D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B2C06" w:rsidRDefault="005B2C06" w:rsidP="00E01E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0BCC" w14:textId="77777777" w:rsidR="00B40332" w:rsidRDefault="00B40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A373C" w14:textId="77777777" w:rsidR="00D61095" w:rsidRDefault="00D61095" w:rsidP="005F14C0">
      <w:r>
        <w:separator/>
      </w:r>
    </w:p>
    <w:p w14:paraId="1A35D449" w14:textId="77777777" w:rsidR="00D61095" w:rsidRDefault="00D61095"/>
  </w:footnote>
  <w:footnote w:type="continuationSeparator" w:id="0">
    <w:p w14:paraId="77435F72" w14:textId="77777777" w:rsidR="00D61095" w:rsidRDefault="00D61095" w:rsidP="005F14C0">
      <w:r>
        <w:continuationSeparator/>
      </w:r>
    </w:p>
    <w:p w14:paraId="6EB1953E" w14:textId="77777777" w:rsidR="00D61095" w:rsidRDefault="00D61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65D85" w14:textId="77777777" w:rsidR="00B40332" w:rsidRDefault="00B40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0FAAB2E1" w:rsidR="005B2C06" w:rsidRDefault="005B2C06" w:rsidP="00AD45D8">
    <w:pPr>
      <w:pStyle w:val="Zhlav"/>
      <w:ind w:left="-540"/>
    </w:pPr>
  </w:p>
  <w:p w14:paraId="1B63C884" w14:textId="77777777" w:rsidR="00B40332" w:rsidRDefault="00B40332" w:rsidP="00B40332">
    <w:pPr>
      <w:pStyle w:val="Zhlav"/>
      <w:jc w:val="center"/>
    </w:pPr>
    <w:r>
      <w:rPr>
        <w:noProof/>
        <w:lang w:eastAsia="cs-CZ"/>
      </w:rPr>
      <w:drawing>
        <wp:inline distT="0" distB="0" distL="0" distR="0" wp14:anchorId="5E101E68" wp14:editId="2B6B6D4D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534CDD91" wp14:editId="46DCDF2A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5B2C06" w:rsidRDefault="005B2C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47CC" w14:textId="77777777" w:rsidR="00B40332" w:rsidRDefault="00B40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107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37E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E7EF2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6E7B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3B65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039E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708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2C06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39D2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38A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30"/>
    <w:rsid w:val="009C08A5"/>
    <w:rsid w:val="009C09FB"/>
    <w:rsid w:val="009C0E9B"/>
    <w:rsid w:val="009C12BD"/>
    <w:rsid w:val="009C1DE9"/>
    <w:rsid w:val="009C44FB"/>
    <w:rsid w:val="009C5821"/>
    <w:rsid w:val="009C5CC6"/>
    <w:rsid w:val="009C6288"/>
    <w:rsid w:val="009C64D2"/>
    <w:rsid w:val="009C7699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332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095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574D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1535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4755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14A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FBC6-DBBE-4EED-96CD-EEFDA219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527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4</cp:revision>
  <cp:lastPrinted>2020-06-23T09:00:00Z</cp:lastPrinted>
  <dcterms:created xsi:type="dcterms:W3CDTF">2022-09-14T10:24:00Z</dcterms:created>
  <dcterms:modified xsi:type="dcterms:W3CDTF">2022-09-30T10:41:00Z</dcterms:modified>
</cp:coreProperties>
</file>