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A6" w:rsidRDefault="006240A6" w:rsidP="009274E0">
      <w:pPr>
        <w:pStyle w:val="Heading2"/>
        <w:rPr>
          <w:rFonts w:ascii="Arial" w:hAnsi="Arial" w:cs="Arial"/>
          <w:sz w:val="20"/>
        </w:rPr>
      </w:pPr>
      <w:r w:rsidRPr="00C65121">
        <w:rPr>
          <w:rFonts w:ascii="Arial" w:hAnsi="Arial" w:cs="Arial"/>
          <w:sz w:val="20"/>
        </w:rPr>
        <w:t xml:space="preserve">Statutární město Zlín                                                 </w:t>
      </w:r>
      <w:r>
        <w:rPr>
          <w:rFonts w:ascii="Arial" w:hAnsi="Arial" w:cs="Arial"/>
          <w:sz w:val="20"/>
        </w:rPr>
        <w:t xml:space="preserve">                                                                               </w:t>
      </w:r>
      <w:r w:rsidRPr="00C6512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3/2022  </w:t>
      </w:r>
    </w:p>
    <w:p w:rsidR="006240A6" w:rsidRPr="00D977DA" w:rsidRDefault="006240A6" w:rsidP="00C65121">
      <w:pPr>
        <w:pStyle w:val="Title"/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Rada města Zlína</w:t>
      </w:r>
    </w:p>
    <w:p w:rsidR="006240A6" w:rsidRPr="00C65121" w:rsidRDefault="006240A6" w:rsidP="00C65121"/>
    <w:p w:rsidR="006240A6" w:rsidRPr="00C65121" w:rsidRDefault="006240A6" w:rsidP="004E500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6240A6" w:rsidRPr="00C65121" w:rsidRDefault="006240A6" w:rsidP="00C65121">
      <w:pPr>
        <w:jc w:val="both"/>
        <w:rPr>
          <w:rFonts w:ascii="Arial" w:hAnsi="Arial" w:cs="Arial"/>
        </w:rPr>
      </w:pPr>
      <w:r w:rsidRPr="00C65121">
        <w:rPr>
          <w:rFonts w:ascii="Arial" w:hAnsi="Arial" w:cs="Arial"/>
          <w:b/>
        </w:rPr>
        <w:t xml:space="preserve">Nařízení č. </w:t>
      </w:r>
      <w:r>
        <w:rPr>
          <w:rFonts w:ascii="Arial" w:hAnsi="Arial" w:cs="Arial"/>
          <w:b/>
        </w:rPr>
        <w:t>3/2022</w:t>
      </w:r>
      <w:r w:rsidRPr="00C65121">
        <w:rPr>
          <w:rFonts w:ascii="Arial" w:hAnsi="Arial" w:cs="Arial"/>
        </w:rPr>
        <w:t xml:space="preserve"> </w:t>
      </w:r>
      <w:r w:rsidRPr="00C65121">
        <w:rPr>
          <w:rFonts w:ascii="Arial" w:hAnsi="Arial" w:cs="Arial"/>
          <w:b/>
        </w:rPr>
        <w:t>o vyhlášení záměru zadat zpracování lesních hospodářských osnov</w:t>
      </w:r>
    </w:p>
    <w:p w:rsidR="006240A6" w:rsidRPr="00C65121" w:rsidRDefault="006240A6" w:rsidP="004E500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C65121">
        <w:rPr>
          <w:rFonts w:ascii="Arial" w:hAnsi="Arial" w:cs="Arial"/>
          <w:b/>
          <w:sz w:val="20"/>
          <w:szCs w:val="20"/>
        </w:rPr>
        <w:t xml:space="preserve">                   </w:t>
      </w:r>
    </w:p>
    <w:p w:rsidR="006240A6" w:rsidRPr="00C65121" w:rsidRDefault="006240A6" w:rsidP="004E5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Rada města Zlína se na svém zasedání dne </w:t>
      </w:r>
      <w:r>
        <w:rPr>
          <w:rFonts w:ascii="Arial" w:hAnsi="Arial" w:cs="Arial"/>
          <w:sz w:val="20"/>
          <w:szCs w:val="20"/>
        </w:rPr>
        <w:t xml:space="preserve">25. 4. 2022 </w:t>
      </w:r>
      <w:r w:rsidRPr="00C65121">
        <w:rPr>
          <w:rFonts w:ascii="Arial" w:hAnsi="Arial" w:cs="Arial"/>
          <w:sz w:val="20"/>
          <w:szCs w:val="20"/>
        </w:rPr>
        <w:t>usnesla č. usn.</w:t>
      </w:r>
      <w:r>
        <w:rPr>
          <w:rFonts w:ascii="Arial" w:hAnsi="Arial" w:cs="Arial"/>
          <w:sz w:val="20"/>
          <w:szCs w:val="20"/>
        </w:rPr>
        <w:t xml:space="preserve"> </w:t>
      </w:r>
      <w:r w:rsidRPr="00D4585E">
        <w:rPr>
          <w:rFonts w:ascii="Arial" w:hAnsi="Arial" w:cs="Arial"/>
          <w:sz w:val="20"/>
          <w:szCs w:val="20"/>
        </w:rPr>
        <w:t xml:space="preserve">66/8R/2022 </w:t>
      </w:r>
      <w:r w:rsidRPr="00C65121">
        <w:rPr>
          <w:rFonts w:ascii="Arial" w:hAnsi="Arial" w:cs="Arial"/>
          <w:sz w:val="20"/>
          <w:szCs w:val="20"/>
        </w:rPr>
        <w:t>vydat na základě ustanovení § 25 odst. 2 zákona č. 289/1995 Sb., o lesích a o změně a doplnění některých zákonů</w:t>
      </w:r>
      <w:r>
        <w:rPr>
          <w:rFonts w:ascii="Arial" w:hAnsi="Arial" w:cs="Arial"/>
          <w:sz w:val="20"/>
          <w:szCs w:val="20"/>
        </w:rPr>
        <w:t xml:space="preserve"> </w:t>
      </w:r>
      <w:r w:rsidRPr="00C65121">
        <w:rPr>
          <w:rFonts w:ascii="Arial" w:hAnsi="Arial" w:cs="Arial"/>
          <w:sz w:val="20"/>
          <w:szCs w:val="20"/>
        </w:rPr>
        <w:t xml:space="preserve">(lesní zákon), </w:t>
      </w:r>
      <w:r>
        <w:rPr>
          <w:rFonts w:ascii="Arial" w:hAnsi="Arial" w:cs="Arial"/>
          <w:sz w:val="20"/>
          <w:szCs w:val="20"/>
        </w:rPr>
        <w:t xml:space="preserve">ve znění pozdějších předpisů, </w:t>
      </w:r>
      <w:r w:rsidRPr="00C65121">
        <w:rPr>
          <w:rFonts w:ascii="Arial" w:hAnsi="Arial" w:cs="Arial"/>
          <w:sz w:val="20"/>
          <w:szCs w:val="20"/>
        </w:rPr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 w:rsidRPr="00C65121">
          <w:rPr>
            <w:rFonts w:ascii="Arial" w:hAnsi="Arial" w:cs="Arial"/>
            <w:sz w:val="20"/>
            <w:szCs w:val="20"/>
          </w:rPr>
          <w:t>1 a</w:t>
        </w:r>
      </w:smartTag>
      <w:r w:rsidRPr="00C65121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C65121">
          <w:rPr>
            <w:rFonts w:ascii="Arial" w:hAnsi="Arial" w:cs="Arial"/>
            <w:sz w:val="20"/>
            <w:szCs w:val="20"/>
          </w:rPr>
          <w:t>2 a</w:t>
        </w:r>
      </w:smartTag>
      <w:r w:rsidRPr="00C65121">
        <w:rPr>
          <w:rFonts w:ascii="Arial" w:hAnsi="Arial" w:cs="Arial"/>
          <w:sz w:val="20"/>
          <w:szCs w:val="20"/>
        </w:rPr>
        <w:t xml:space="preserve"> § 102 odst. 2 písm. d) zákona č. 128/2000 Sb., o obcích (obecní zřízení), ve znění pozdějších předpisů, toto nařízení:</w:t>
      </w:r>
    </w:p>
    <w:p w:rsidR="006240A6" w:rsidRPr="00C65121" w:rsidRDefault="006240A6" w:rsidP="009274E0">
      <w:pPr>
        <w:jc w:val="both"/>
        <w:rPr>
          <w:rFonts w:ascii="Arial" w:hAnsi="Arial" w:cs="Arial"/>
          <w:sz w:val="20"/>
          <w:szCs w:val="20"/>
        </w:rPr>
      </w:pPr>
    </w:p>
    <w:p w:rsidR="006240A6" w:rsidRPr="00C65121" w:rsidRDefault="006240A6" w:rsidP="004E500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65121">
        <w:rPr>
          <w:rFonts w:ascii="Arial" w:hAnsi="Arial" w:cs="Arial"/>
          <w:b/>
          <w:sz w:val="20"/>
          <w:szCs w:val="20"/>
        </w:rPr>
        <w:t>Článek 1</w:t>
      </w:r>
    </w:p>
    <w:p w:rsidR="006240A6" w:rsidRPr="00B452E9" w:rsidRDefault="006240A6" w:rsidP="00294352">
      <w:pPr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Vyhlašuje se záměr zadat zpracování lesních hospodářských osnov (dále jen „LHO“) </w:t>
      </w:r>
      <w:r>
        <w:rPr>
          <w:rFonts w:ascii="Arial" w:hAnsi="Arial" w:cs="Arial"/>
          <w:sz w:val="20"/>
          <w:szCs w:val="20"/>
        </w:rPr>
        <w:t>Luhačovice</w:t>
      </w:r>
      <w:r w:rsidRPr="00C65121">
        <w:rPr>
          <w:rFonts w:ascii="Arial" w:hAnsi="Arial" w:cs="Arial"/>
          <w:sz w:val="20"/>
          <w:szCs w:val="20"/>
        </w:rPr>
        <w:t xml:space="preserve">, </w:t>
      </w:r>
      <w:r w:rsidRPr="00C56A1F">
        <w:rPr>
          <w:rFonts w:ascii="Arial" w:hAnsi="Arial" w:cs="Arial"/>
          <w:sz w:val="20"/>
          <w:szCs w:val="20"/>
        </w:rPr>
        <w:t>zařizovací obvod Zlín, tvořený následujícími katastrálními územími:</w:t>
      </w:r>
      <w:r>
        <w:rPr>
          <w:rFonts w:ascii="Arial" w:hAnsi="Arial" w:cs="Arial"/>
          <w:sz w:val="20"/>
          <w:szCs w:val="20"/>
        </w:rPr>
        <w:t xml:space="preserve"> </w:t>
      </w:r>
      <w:r w:rsidRPr="00B452E9">
        <w:rPr>
          <w:rFonts w:ascii="Arial" w:hAnsi="Arial" w:cs="Arial"/>
          <w:sz w:val="20"/>
          <w:szCs w:val="20"/>
        </w:rPr>
        <w:t>Bohuslavice u Zlína, Březnice</w:t>
      </w:r>
      <w:r>
        <w:rPr>
          <w:rFonts w:ascii="Arial" w:hAnsi="Arial" w:cs="Arial"/>
          <w:sz w:val="20"/>
          <w:szCs w:val="20"/>
        </w:rPr>
        <w:t xml:space="preserve"> u Zlína</w:t>
      </w:r>
      <w:r w:rsidRPr="00B452E9">
        <w:rPr>
          <w:rFonts w:ascii="Arial" w:hAnsi="Arial" w:cs="Arial"/>
          <w:sz w:val="20"/>
          <w:szCs w:val="20"/>
        </w:rPr>
        <w:t>, Březůvky, Dobrkovice, Doubravy, Hřivínův Újezd,</w:t>
      </w:r>
      <w:r>
        <w:rPr>
          <w:rFonts w:ascii="Arial" w:hAnsi="Arial" w:cs="Arial"/>
          <w:sz w:val="20"/>
          <w:szCs w:val="20"/>
        </w:rPr>
        <w:t xml:space="preserve"> Jaroslavice u Zlína,</w:t>
      </w:r>
      <w:r w:rsidRPr="00B452E9">
        <w:rPr>
          <w:rFonts w:ascii="Arial" w:hAnsi="Arial" w:cs="Arial"/>
          <w:sz w:val="20"/>
          <w:szCs w:val="20"/>
        </w:rPr>
        <w:t xml:space="preserve"> Kaňovice</w:t>
      </w:r>
      <w:r>
        <w:rPr>
          <w:rFonts w:ascii="Arial" w:hAnsi="Arial" w:cs="Arial"/>
          <w:sz w:val="20"/>
          <w:szCs w:val="20"/>
        </w:rPr>
        <w:t xml:space="preserve"> u Luhačovic</w:t>
      </w:r>
      <w:r w:rsidRPr="00B452E9">
        <w:rPr>
          <w:rFonts w:ascii="Arial" w:hAnsi="Arial" w:cs="Arial"/>
          <w:sz w:val="20"/>
          <w:szCs w:val="20"/>
        </w:rPr>
        <w:t>, Karlovice</w:t>
      </w:r>
      <w:r>
        <w:rPr>
          <w:rFonts w:ascii="Arial" w:hAnsi="Arial" w:cs="Arial"/>
          <w:sz w:val="20"/>
          <w:szCs w:val="20"/>
        </w:rPr>
        <w:t xml:space="preserve"> u Zlína</w:t>
      </w:r>
      <w:r w:rsidRPr="00B452E9">
        <w:rPr>
          <w:rFonts w:ascii="Arial" w:hAnsi="Arial" w:cs="Arial"/>
          <w:sz w:val="20"/>
          <w:szCs w:val="20"/>
        </w:rPr>
        <w:t xml:space="preserve">, Kelníky, </w:t>
      </w:r>
      <w:r>
        <w:rPr>
          <w:rFonts w:ascii="Arial" w:hAnsi="Arial" w:cs="Arial"/>
          <w:sz w:val="20"/>
          <w:szCs w:val="20"/>
        </w:rPr>
        <w:t xml:space="preserve">Kudlov, Malenovice u Zlína, </w:t>
      </w:r>
      <w:r w:rsidRPr="00B452E9">
        <w:rPr>
          <w:rFonts w:ascii="Arial" w:hAnsi="Arial" w:cs="Arial"/>
          <w:sz w:val="20"/>
          <w:szCs w:val="20"/>
        </w:rPr>
        <w:t>Lhota</w:t>
      </w:r>
      <w:r>
        <w:rPr>
          <w:rFonts w:ascii="Arial" w:hAnsi="Arial" w:cs="Arial"/>
          <w:sz w:val="20"/>
          <w:szCs w:val="20"/>
        </w:rPr>
        <w:t xml:space="preserve"> u Zlína</w:t>
      </w:r>
      <w:r w:rsidRPr="00B452E9">
        <w:rPr>
          <w:rFonts w:ascii="Arial" w:hAnsi="Arial" w:cs="Arial"/>
          <w:sz w:val="20"/>
          <w:szCs w:val="20"/>
        </w:rPr>
        <w:t>, Lípa</w:t>
      </w:r>
      <w:r>
        <w:rPr>
          <w:rFonts w:ascii="Arial" w:hAnsi="Arial" w:cs="Arial"/>
          <w:sz w:val="20"/>
          <w:szCs w:val="20"/>
        </w:rPr>
        <w:t xml:space="preserve"> nad Dřevnicí</w:t>
      </w:r>
      <w:r w:rsidRPr="00B452E9">
        <w:rPr>
          <w:rFonts w:ascii="Arial" w:hAnsi="Arial" w:cs="Arial"/>
          <w:sz w:val="20"/>
          <w:szCs w:val="20"/>
        </w:rPr>
        <w:t>, Provodov</w:t>
      </w:r>
      <w:r>
        <w:rPr>
          <w:rFonts w:ascii="Arial" w:hAnsi="Arial" w:cs="Arial"/>
          <w:sz w:val="20"/>
          <w:szCs w:val="20"/>
        </w:rPr>
        <w:t xml:space="preserve"> na Moravě</w:t>
      </w:r>
      <w:r w:rsidRPr="00B452E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Salaš u Zlína, </w:t>
      </w:r>
      <w:r w:rsidRPr="00B452E9">
        <w:rPr>
          <w:rFonts w:ascii="Arial" w:hAnsi="Arial" w:cs="Arial"/>
          <w:sz w:val="20"/>
          <w:szCs w:val="20"/>
        </w:rPr>
        <w:t>Šarovy, Velký Ořechov, Želechovice nad Dřevnicí</w:t>
      </w:r>
      <w:r>
        <w:rPr>
          <w:rFonts w:ascii="Arial" w:hAnsi="Arial" w:cs="Arial"/>
          <w:sz w:val="20"/>
          <w:szCs w:val="20"/>
        </w:rPr>
        <w:t xml:space="preserve"> (dále jen „zařizovací obvod“)</w:t>
      </w:r>
      <w:r w:rsidRPr="00B452E9">
        <w:rPr>
          <w:rFonts w:ascii="Arial" w:hAnsi="Arial" w:cs="Arial"/>
          <w:sz w:val="20"/>
          <w:szCs w:val="20"/>
        </w:rPr>
        <w:t>.</w:t>
      </w:r>
    </w:p>
    <w:p w:rsidR="006240A6" w:rsidRPr="00C65121" w:rsidRDefault="006240A6" w:rsidP="00662005">
      <w:pPr>
        <w:rPr>
          <w:rFonts w:ascii="Arial" w:hAnsi="Arial" w:cs="Arial"/>
          <w:sz w:val="20"/>
          <w:szCs w:val="20"/>
        </w:rPr>
      </w:pPr>
    </w:p>
    <w:p w:rsidR="006240A6" w:rsidRPr="00C65121" w:rsidRDefault="006240A6" w:rsidP="004E500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65121">
        <w:rPr>
          <w:rFonts w:ascii="Arial" w:hAnsi="Arial" w:cs="Arial"/>
          <w:b/>
          <w:sz w:val="20"/>
          <w:szCs w:val="20"/>
        </w:rPr>
        <w:t>Článek 2</w:t>
      </w:r>
    </w:p>
    <w:p w:rsidR="006240A6" w:rsidRPr="00C65121" w:rsidRDefault="006240A6" w:rsidP="004E5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(1) Zpracování LHO zajišťuje Magistrát města Zlína, Odbor městské zeleně, jako orgán státní správy lesů příslušný podle lesního zákona. Náklady na zpracování LHO hradí stát. Každý vlastník lesa </w:t>
      </w:r>
      <w:r>
        <w:rPr>
          <w:rFonts w:ascii="Arial" w:hAnsi="Arial" w:cs="Arial"/>
          <w:sz w:val="20"/>
          <w:szCs w:val="20"/>
        </w:rPr>
        <w:t xml:space="preserve">v zařizovacím obvodu </w:t>
      </w:r>
      <w:r w:rsidRPr="00C65121">
        <w:rPr>
          <w:rFonts w:ascii="Arial" w:hAnsi="Arial" w:cs="Arial"/>
          <w:sz w:val="20"/>
          <w:szCs w:val="20"/>
        </w:rPr>
        <w:t xml:space="preserve">obdrží od orgánu státní správy lesů LHO týkající se jeho lesa bezplatně. </w:t>
      </w:r>
    </w:p>
    <w:p w:rsidR="006240A6" w:rsidRPr="00C65121" w:rsidRDefault="006240A6" w:rsidP="004E5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(2) Platnost LHO pro </w:t>
      </w:r>
      <w:r>
        <w:rPr>
          <w:rFonts w:ascii="Arial" w:hAnsi="Arial" w:cs="Arial"/>
          <w:sz w:val="20"/>
          <w:szCs w:val="20"/>
        </w:rPr>
        <w:t xml:space="preserve">zařizovací obvod </w:t>
      </w:r>
      <w:r w:rsidRPr="00C65121">
        <w:rPr>
          <w:rFonts w:ascii="Arial" w:hAnsi="Arial" w:cs="Arial"/>
          <w:sz w:val="20"/>
          <w:szCs w:val="20"/>
        </w:rPr>
        <w:t xml:space="preserve">je stanovena na 10 let, a to od 1. 1. </w:t>
      </w:r>
      <w:r>
        <w:rPr>
          <w:rFonts w:ascii="Arial" w:hAnsi="Arial" w:cs="Arial"/>
          <w:sz w:val="20"/>
          <w:szCs w:val="20"/>
        </w:rPr>
        <w:t>2024</w:t>
      </w:r>
      <w:r w:rsidRPr="00C65121">
        <w:rPr>
          <w:rFonts w:ascii="Arial" w:hAnsi="Arial" w:cs="Arial"/>
          <w:sz w:val="20"/>
          <w:szCs w:val="20"/>
        </w:rPr>
        <w:t xml:space="preserve"> do 31.</w:t>
      </w:r>
      <w:r>
        <w:rPr>
          <w:rFonts w:ascii="Arial" w:hAnsi="Arial" w:cs="Arial"/>
          <w:sz w:val="20"/>
          <w:szCs w:val="20"/>
        </w:rPr>
        <w:t> </w:t>
      </w:r>
      <w:r w:rsidRPr="00C65121">
        <w:rPr>
          <w:rFonts w:ascii="Arial" w:hAnsi="Arial" w:cs="Arial"/>
          <w:sz w:val="20"/>
          <w:szCs w:val="20"/>
        </w:rPr>
        <w:t xml:space="preserve">12. </w:t>
      </w:r>
      <w:r>
        <w:rPr>
          <w:rFonts w:ascii="Arial" w:hAnsi="Arial" w:cs="Arial"/>
          <w:sz w:val="20"/>
          <w:szCs w:val="20"/>
        </w:rPr>
        <w:t>2033</w:t>
      </w:r>
      <w:r w:rsidRPr="00C65121">
        <w:rPr>
          <w:rFonts w:ascii="Arial" w:hAnsi="Arial" w:cs="Arial"/>
          <w:sz w:val="20"/>
          <w:szCs w:val="20"/>
        </w:rPr>
        <w:t>.</w:t>
      </w:r>
    </w:p>
    <w:p w:rsidR="006240A6" w:rsidRPr="00C65121" w:rsidRDefault="006240A6" w:rsidP="004E5000">
      <w:pPr>
        <w:jc w:val="center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                        </w:t>
      </w:r>
    </w:p>
    <w:p w:rsidR="006240A6" w:rsidRPr="00C65121" w:rsidRDefault="006240A6" w:rsidP="004E500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65121">
        <w:rPr>
          <w:rFonts w:ascii="Arial" w:hAnsi="Arial" w:cs="Arial"/>
          <w:b/>
          <w:sz w:val="20"/>
          <w:szCs w:val="20"/>
        </w:rPr>
        <w:t>Článek 3</w:t>
      </w:r>
    </w:p>
    <w:p w:rsidR="006240A6" w:rsidRPr="00C65121" w:rsidRDefault="006240A6" w:rsidP="004E5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(1) Fyzické a právnické osoby vlastnící v zařizovacím obvodu </w:t>
      </w:r>
      <w:r>
        <w:rPr>
          <w:rFonts w:ascii="Arial" w:hAnsi="Arial" w:cs="Arial"/>
          <w:sz w:val="20"/>
          <w:szCs w:val="20"/>
        </w:rPr>
        <w:t xml:space="preserve">lesy </w:t>
      </w:r>
      <w:r w:rsidRPr="00C65121">
        <w:rPr>
          <w:rFonts w:ascii="Arial" w:hAnsi="Arial" w:cs="Arial"/>
          <w:sz w:val="20"/>
          <w:szCs w:val="20"/>
        </w:rPr>
        <w:t xml:space="preserve">o výměře menší než </w:t>
      </w:r>
      <w:smartTag w:uri="urn:schemas-microsoft-com:office:smarttags" w:element="metricconverter">
        <w:smartTagPr>
          <w:attr w:name="ProductID" w:val="50 ha"/>
        </w:smartTagPr>
        <w:r w:rsidRPr="00C65121">
          <w:rPr>
            <w:rFonts w:ascii="Arial" w:hAnsi="Arial" w:cs="Arial"/>
            <w:sz w:val="20"/>
            <w:szCs w:val="20"/>
          </w:rPr>
          <w:t>50 ha</w:t>
        </w:r>
      </w:smartTag>
      <w:r w:rsidRPr="00C65121">
        <w:rPr>
          <w:rFonts w:ascii="Arial" w:hAnsi="Arial" w:cs="Arial"/>
          <w:sz w:val="20"/>
          <w:szCs w:val="20"/>
        </w:rPr>
        <w:t xml:space="preserve"> mají právo oznámit orgánu státní správy lesů své hospodářské záměry a požadavky na zpracování LHO v termínu do 31.</w:t>
      </w:r>
      <w:r>
        <w:rPr>
          <w:rFonts w:ascii="Arial" w:hAnsi="Arial" w:cs="Arial"/>
          <w:sz w:val="20"/>
          <w:szCs w:val="20"/>
        </w:rPr>
        <w:t> </w:t>
      </w:r>
      <w:r w:rsidRPr="00C65121">
        <w:rPr>
          <w:rFonts w:ascii="Arial" w:hAnsi="Arial" w:cs="Arial"/>
          <w:sz w:val="20"/>
          <w:szCs w:val="20"/>
        </w:rPr>
        <w:t xml:space="preserve">10. </w:t>
      </w:r>
      <w:r>
        <w:rPr>
          <w:rFonts w:ascii="Arial" w:hAnsi="Arial" w:cs="Arial"/>
          <w:sz w:val="20"/>
          <w:szCs w:val="20"/>
        </w:rPr>
        <w:t>2022</w:t>
      </w:r>
      <w:r w:rsidRPr="00C65121">
        <w:rPr>
          <w:rFonts w:ascii="Arial" w:hAnsi="Arial" w:cs="Arial"/>
          <w:sz w:val="20"/>
          <w:szCs w:val="20"/>
        </w:rPr>
        <w:t>.</w:t>
      </w:r>
    </w:p>
    <w:p w:rsidR="006240A6" w:rsidRPr="00C65121" w:rsidRDefault="006240A6" w:rsidP="004E5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>(2) Připomínky a požadavky na zpracování LHO mohou uplatnit stejným způsobem, jak je uvedeno v článku 3 odst. 1 tohoto nařízení, také další právnické a fyzické osoby, jejichž práva a právem c</w:t>
      </w:r>
      <w:r>
        <w:rPr>
          <w:rFonts w:ascii="Arial" w:hAnsi="Arial" w:cs="Arial"/>
          <w:sz w:val="20"/>
          <w:szCs w:val="20"/>
        </w:rPr>
        <w:t>hráněné zájmy mohou být dotčeny,</w:t>
      </w:r>
      <w:r w:rsidRPr="00C65121">
        <w:rPr>
          <w:rFonts w:ascii="Arial" w:hAnsi="Arial" w:cs="Arial"/>
          <w:sz w:val="20"/>
          <w:szCs w:val="20"/>
        </w:rPr>
        <w:t xml:space="preserve"> a orgány státní správy.</w:t>
      </w:r>
    </w:p>
    <w:p w:rsidR="006240A6" w:rsidRPr="00C65121" w:rsidRDefault="006240A6" w:rsidP="004E5000">
      <w:pPr>
        <w:jc w:val="both"/>
        <w:rPr>
          <w:rFonts w:ascii="Arial" w:hAnsi="Arial" w:cs="Arial"/>
          <w:b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  </w:t>
      </w:r>
    </w:p>
    <w:p w:rsidR="006240A6" w:rsidRPr="00C65121" w:rsidRDefault="006240A6" w:rsidP="004E500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65121">
        <w:rPr>
          <w:rFonts w:ascii="Arial" w:hAnsi="Arial" w:cs="Arial"/>
          <w:b/>
          <w:sz w:val="20"/>
          <w:szCs w:val="20"/>
        </w:rPr>
        <w:t>Článek 4</w:t>
      </w:r>
    </w:p>
    <w:p w:rsidR="006240A6" w:rsidRPr="00C65121" w:rsidRDefault="006240A6" w:rsidP="004E5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>Toto nařízení nabývá účinnosti patnáctým dnem po dni jeho vyhlášení.</w:t>
      </w:r>
    </w:p>
    <w:p w:rsidR="006240A6" w:rsidRPr="00C65121" w:rsidRDefault="006240A6" w:rsidP="009274E0">
      <w:pPr>
        <w:jc w:val="both"/>
        <w:rPr>
          <w:rFonts w:ascii="Arial" w:hAnsi="Arial" w:cs="Arial"/>
          <w:sz w:val="20"/>
          <w:szCs w:val="20"/>
        </w:rPr>
      </w:pPr>
    </w:p>
    <w:p w:rsidR="006240A6" w:rsidRPr="00C65121" w:rsidRDefault="006240A6" w:rsidP="004E5000">
      <w:pPr>
        <w:ind w:left="-180"/>
        <w:jc w:val="both"/>
        <w:rPr>
          <w:rFonts w:ascii="Arial" w:hAnsi="Arial" w:cs="Arial"/>
          <w:sz w:val="20"/>
          <w:szCs w:val="20"/>
        </w:rPr>
      </w:pPr>
    </w:p>
    <w:p w:rsidR="006240A6" w:rsidRPr="00C65121" w:rsidRDefault="006240A6" w:rsidP="009274E0">
      <w:pPr>
        <w:jc w:val="both"/>
        <w:rPr>
          <w:rFonts w:ascii="Arial" w:hAnsi="Arial" w:cs="Arial"/>
          <w:sz w:val="20"/>
          <w:szCs w:val="20"/>
        </w:rPr>
      </w:pPr>
    </w:p>
    <w:p w:rsidR="006240A6" w:rsidRPr="00C65121" w:rsidRDefault="006240A6" w:rsidP="009274E0">
      <w:pPr>
        <w:jc w:val="both"/>
        <w:rPr>
          <w:rFonts w:ascii="Arial" w:hAnsi="Arial" w:cs="Arial"/>
          <w:sz w:val="20"/>
          <w:szCs w:val="20"/>
        </w:rPr>
      </w:pPr>
    </w:p>
    <w:p w:rsidR="006240A6" w:rsidRPr="00C65121" w:rsidRDefault="006240A6" w:rsidP="009274E0">
      <w:pPr>
        <w:jc w:val="both"/>
        <w:rPr>
          <w:rFonts w:ascii="Arial" w:hAnsi="Arial" w:cs="Arial"/>
          <w:sz w:val="20"/>
          <w:szCs w:val="20"/>
        </w:rPr>
      </w:pPr>
    </w:p>
    <w:p w:rsidR="006240A6" w:rsidRPr="00C65121" w:rsidRDefault="006240A6" w:rsidP="009274E0">
      <w:pPr>
        <w:jc w:val="both"/>
        <w:rPr>
          <w:rFonts w:ascii="Arial" w:hAnsi="Arial" w:cs="Arial"/>
          <w:sz w:val="20"/>
          <w:szCs w:val="20"/>
        </w:rPr>
      </w:pPr>
    </w:p>
    <w:p w:rsidR="006240A6" w:rsidRPr="00C65121" w:rsidRDefault="006240A6" w:rsidP="009274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Ing. et I</w:t>
      </w:r>
      <w:r w:rsidRPr="00C65121">
        <w:rPr>
          <w:rFonts w:ascii="Arial" w:hAnsi="Arial" w:cs="Arial"/>
          <w:sz w:val="20"/>
          <w:szCs w:val="20"/>
        </w:rPr>
        <w:t xml:space="preserve">ng. Jiří Korec </w:t>
      </w:r>
      <w:r>
        <w:rPr>
          <w:rFonts w:ascii="Arial" w:hAnsi="Arial" w:cs="Arial"/>
          <w:sz w:val="20"/>
          <w:szCs w:val="20"/>
        </w:rPr>
        <w:t xml:space="preserve"> v. r.</w:t>
      </w:r>
      <w:r w:rsidRPr="00C65121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C65121">
        <w:rPr>
          <w:rFonts w:ascii="Arial" w:hAnsi="Arial" w:cs="Arial"/>
          <w:sz w:val="20"/>
          <w:szCs w:val="20"/>
        </w:rPr>
        <w:t xml:space="preserve">RNDr. Bedřich Landsfeld  </w:t>
      </w:r>
      <w:r>
        <w:rPr>
          <w:rFonts w:ascii="Arial" w:hAnsi="Arial" w:cs="Arial"/>
          <w:sz w:val="20"/>
          <w:szCs w:val="20"/>
        </w:rPr>
        <w:t>v. r.</w:t>
      </w:r>
      <w:r w:rsidRPr="00C65121">
        <w:rPr>
          <w:rFonts w:ascii="Arial" w:hAnsi="Arial" w:cs="Arial"/>
          <w:sz w:val="20"/>
          <w:szCs w:val="20"/>
        </w:rPr>
        <w:t xml:space="preserve">                       </w:t>
      </w:r>
    </w:p>
    <w:p w:rsidR="006240A6" w:rsidRPr="00C65121" w:rsidRDefault="006240A6" w:rsidP="009274E0">
      <w:pPr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651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C65121">
        <w:rPr>
          <w:rFonts w:ascii="Arial" w:hAnsi="Arial" w:cs="Arial"/>
          <w:sz w:val="20"/>
          <w:szCs w:val="20"/>
        </w:rPr>
        <w:t xml:space="preserve">primátor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C65121">
        <w:rPr>
          <w:rFonts w:ascii="Arial" w:hAnsi="Arial" w:cs="Arial"/>
          <w:sz w:val="20"/>
          <w:szCs w:val="20"/>
        </w:rPr>
        <w:t xml:space="preserve"> náměstek primátora                             </w:t>
      </w:r>
    </w:p>
    <w:p w:rsidR="006240A6" w:rsidRPr="00C65121" w:rsidRDefault="006240A6" w:rsidP="009274E0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6240A6" w:rsidRPr="00C65121" w:rsidRDefault="006240A6" w:rsidP="009274E0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6240A6" w:rsidRDefault="006240A6" w:rsidP="009274E0">
      <w:pPr>
        <w:jc w:val="both"/>
        <w:rPr>
          <w:rFonts w:ascii="Arial" w:hAnsi="Arial" w:cs="Arial"/>
          <w:i/>
          <w:sz w:val="20"/>
          <w:szCs w:val="20"/>
        </w:rPr>
      </w:pPr>
    </w:p>
    <w:p w:rsidR="006240A6" w:rsidRDefault="006240A6" w:rsidP="009274E0">
      <w:pPr>
        <w:jc w:val="both"/>
        <w:rPr>
          <w:rFonts w:ascii="Arial" w:hAnsi="Arial" w:cs="Arial"/>
          <w:i/>
          <w:sz w:val="20"/>
          <w:szCs w:val="20"/>
        </w:rPr>
      </w:pPr>
    </w:p>
    <w:p w:rsidR="006240A6" w:rsidRPr="00C65121" w:rsidRDefault="006240A6" w:rsidP="008760F1">
      <w:pPr>
        <w:jc w:val="both"/>
      </w:pPr>
      <w:r w:rsidRPr="00C65121">
        <w:t xml:space="preserve"> </w:t>
      </w:r>
    </w:p>
    <w:sectPr w:rsidR="006240A6" w:rsidRPr="00C65121" w:rsidSect="00C65121">
      <w:pgSz w:w="11906" w:h="16838"/>
      <w:pgMar w:top="993" w:right="9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046"/>
    <w:multiLevelType w:val="hybridMultilevel"/>
    <w:tmpl w:val="382AF8DC"/>
    <w:lvl w:ilvl="0" w:tplc="9CE2F592">
      <w:start w:val="1"/>
      <w:numFmt w:val="lowerLetter"/>
      <w:lvlText w:val="%1)"/>
      <w:lvlJc w:val="left"/>
      <w:pPr>
        <w:tabs>
          <w:tab w:val="num" w:pos="1080"/>
        </w:tabs>
        <w:ind w:left="1080"/>
      </w:pPr>
      <w:rPr>
        <w:rFonts w:ascii="Courier New" w:hAnsi="Courier New" w:cs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">
    <w:nsid w:val="3CD20E82"/>
    <w:multiLevelType w:val="hybridMultilevel"/>
    <w:tmpl w:val="C712905C"/>
    <w:lvl w:ilvl="0" w:tplc="97CC0312">
      <w:start w:val="1"/>
      <w:numFmt w:val="lowerLetter"/>
      <w:lvlText w:val="%1)"/>
      <w:lvlJc w:val="left"/>
      <w:pPr>
        <w:tabs>
          <w:tab w:val="num" w:pos="340"/>
        </w:tabs>
        <w:ind w:left="340"/>
      </w:pPr>
      <w:rPr>
        <w:rFonts w:ascii="Courier New" w:hAnsi="Courier New" w:cs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085BA2"/>
    <w:multiLevelType w:val="hybridMultilevel"/>
    <w:tmpl w:val="88A475EA"/>
    <w:lvl w:ilvl="0" w:tplc="D4683388">
      <w:start w:val="1"/>
      <w:numFmt w:val="lowerLetter"/>
      <w:lvlText w:val="%1)"/>
      <w:lvlJc w:val="left"/>
      <w:pPr>
        <w:tabs>
          <w:tab w:val="num" w:pos="340"/>
        </w:tabs>
        <w:ind w:left="340"/>
      </w:pPr>
      <w:rPr>
        <w:rFonts w:ascii="Courier New" w:hAnsi="Courier New" w:cs="Courier New" w:hint="default"/>
        <w:b w:val="0"/>
        <w:i w:val="0"/>
        <w:sz w:val="21"/>
        <w:szCs w:val="21"/>
      </w:rPr>
    </w:lvl>
    <w:lvl w:ilvl="1" w:tplc="BFA260E6">
      <w:start w:val="10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E06"/>
    <w:rsid w:val="00024F49"/>
    <w:rsid w:val="000B6EC2"/>
    <w:rsid w:val="000D73A9"/>
    <w:rsid w:val="000F4EAA"/>
    <w:rsid w:val="00123244"/>
    <w:rsid w:val="001329CF"/>
    <w:rsid w:val="00164863"/>
    <w:rsid w:val="00191714"/>
    <w:rsid w:val="001C3EE1"/>
    <w:rsid w:val="00217E06"/>
    <w:rsid w:val="002565BD"/>
    <w:rsid w:val="00257A82"/>
    <w:rsid w:val="00274C0F"/>
    <w:rsid w:val="00294352"/>
    <w:rsid w:val="003E4B5F"/>
    <w:rsid w:val="004923F4"/>
    <w:rsid w:val="004E5000"/>
    <w:rsid w:val="0052495B"/>
    <w:rsid w:val="00530D66"/>
    <w:rsid w:val="005935EE"/>
    <w:rsid w:val="005B7242"/>
    <w:rsid w:val="005C6ECD"/>
    <w:rsid w:val="005D635A"/>
    <w:rsid w:val="005F5B2B"/>
    <w:rsid w:val="006240A6"/>
    <w:rsid w:val="00662005"/>
    <w:rsid w:val="006E1CBD"/>
    <w:rsid w:val="00717431"/>
    <w:rsid w:val="0072511B"/>
    <w:rsid w:val="00751119"/>
    <w:rsid w:val="007C4C0B"/>
    <w:rsid w:val="00835B85"/>
    <w:rsid w:val="008613D2"/>
    <w:rsid w:val="00875EA7"/>
    <w:rsid w:val="008760F1"/>
    <w:rsid w:val="008820A3"/>
    <w:rsid w:val="009274E0"/>
    <w:rsid w:val="0094063B"/>
    <w:rsid w:val="0097294E"/>
    <w:rsid w:val="009D5B99"/>
    <w:rsid w:val="00A23820"/>
    <w:rsid w:val="00A3374F"/>
    <w:rsid w:val="00A40DE5"/>
    <w:rsid w:val="00A42523"/>
    <w:rsid w:val="00A42BBB"/>
    <w:rsid w:val="00B2292C"/>
    <w:rsid w:val="00B452E9"/>
    <w:rsid w:val="00B633F3"/>
    <w:rsid w:val="00C036A2"/>
    <w:rsid w:val="00C56A1F"/>
    <w:rsid w:val="00C6392A"/>
    <w:rsid w:val="00C65121"/>
    <w:rsid w:val="00CA0F4D"/>
    <w:rsid w:val="00CA45EF"/>
    <w:rsid w:val="00D01D6F"/>
    <w:rsid w:val="00D16B82"/>
    <w:rsid w:val="00D21771"/>
    <w:rsid w:val="00D2495D"/>
    <w:rsid w:val="00D3073D"/>
    <w:rsid w:val="00D31D84"/>
    <w:rsid w:val="00D4585E"/>
    <w:rsid w:val="00D56FE2"/>
    <w:rsid w:val="00D61448"/>
    <w:rsid w:val="00D977DA"/>
    <w:rsid w:val="00EF2FF6"/>
    <w:rsid w:val="00FA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74E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Courier New" w:hAnsi="Courier New"/>
      <w:b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94B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9D5B99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C65121"/>
    <w:pPr>
      <w:overflowPunct w:val="0"/>
      <w:autoSpaceDE w:val="0"/>
      <w:autoSpaceDN w:val="0"/>
      <w:adjustRightInd w:val="0"/>
      <w:jc w:val="center"/>
    </w:pPr>
    <w:rPr>
      <w:b/>
      <w:sz w:val="40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C65121"/>
    <w:rPr>
      <w:b/>
      <w:sz w:val="40"/>
    </w:rPr>
  </w:style>
  <w:style w:type="paragraph" w:styleId="BalloonText">
    <w:name w:val="Balloon Text"/>
    <w:basedOn w:val="Normal"/>
    <w:link w:val="BalloonTextChar"/>
    <w:uiPriority w:val="99"/>
    <w:semiHidden/>
    <w:rsid w:val="00876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1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FFF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362</Words>
  <Characters>2136</Characters>
  <Application>Microsoft Office Outlook</Application>
  <DocSecurity>0</DocSecurity>
  <Lines>0</Lines>
  <Paragraphs>0</Paragraphs>
  <ScaleCrop>false</ScaleCrop>
  <Company>SMZ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Guest</dc:creator>
  <cp:keywords/>
  <dc:description/>
  <cp:lastModifiedBy>Novák Daniel</cp:lastModifiedBy>
  <cp:revision>8</cp:revision>
  <cp:lastPrinted>2010-04-26T10:07:00Z</cp:lastPrinted>
  <dcterms:created xsi:type="dcterms:W3CDTF">2022-04-11T14:12:00Z</dcterms:created>
  <dcterms:modified xsi:type="dcterms:W3CDTF">2022-05-11T13:43:00Z</dcterms:modified>
</cp:coreProperties>
</file>