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A8" w:rsidRPr="0067229E" w:rsidRDefault="007F1BA8">
      <w:pPr>
        <w:rPr>
          <w:b/>
          <w:sz w:val="24"/>
          <w:szCs w:val="24"/>
          <w:u w:val="single"/>
        </w:rPr>
      </w:pPr>
      <w:r w:rsidRPr="0067229E">
        <w:rPr>
          <w:b/>
          <w:sz w:val="24"/>
          <w:szCs w:val="24"/>
          <w:u w:val="single"/>
        </w:rPr>
        <w:t>Výsledky jednání pracovní skupiny – Ing. Hlaváč Petr – příloha zápisu č. 4/2016:</w:t>
      </w:r>
    </w:p>
    <w:p w:rsidR="007F1BA8" w:rsidRDefault="007F1BA8" w:rsidP="0067229E">
      <w:pPr>
        <w:pStyle w:val="PlainText"/>
      </w:pPr>
      <w:r>
        <w:t>Dobrý den, paní Plevová,</w:t>
      </w:r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  <w:r>
        <w:t>dle našeho telefonického rozhovoru Vám posílám informace o výsledcích jednání pracovní skupiny za účasti zástupců PČR, Městské policie Zlín, OSaDŘ MMZ a TS Zlín ve věci:</w:t>
      </w:r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  <w:r>
        <w:t>1. Zavedení zóny 30 s předností zprava v ul. Nebeská 2. Úprava přednosti v jízdě v ul. Boněcko I 3. Zákaz vjezdu do ul. Ke Koňáku</w:t>
      </w:r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  <w:r>
        <w:t>Ad 1.</w:t>
      </w:r>
    </w:p>
    <w:p w:rsidR="007F1BA8" w:rsidRDefault="007F1BA8" w:rsidP="0067229E">
      <w:pPr>
        <w:pStyle w:val="PlainText"/>
      </w:pPr>
      <w:r>
        <w:t>Po schůzce na místě bylo následně v měsíci květnu provedeno dlouhodobé měření rychlosti projíždějících vozidel v ul. Nebeská, přičemž byly zjištěny následující hodnoty:</w:t>
      </w:r>
    </w:p>
    <w:p w:rsidR="007F1BA8" w:rsidRDefault="007F1BA8" w:rsidP="0067229E">
      <w:pPr>
        <w:pStyle w:val="PlainText"/>
      </w:pPr>
      <w:r>
        <w:t>Průměrná rychlost v obou směrech Vp = 31 km/h Rychlost, kterou nepřekročí 85% vozidel V85 = 41 km/h</w:t>
      </w:r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  <w:r>
        <w:t>Výsledky byly projednány na jednání pracovní skupiny a nikdo z přítomných nenamítl nic proti zahájení prací na projektu vedoucímu k zavedení zóny 30 s předností zprava, avšak za předpokladu již dříve zmíněných stavebních úprav, které by řidiče nutily zpomalit a uvědomit si, že se pohybuje v zóně se změnou rychlosti a přednosti v jízdě - konkrétně by se jednalo o lichoběžníkový příčný práh při vjezdu do ul. Nebeská (na začátku zóny) a dále o zpomalovací prahy polštářového typu uprostřed zóny - pravděpodobně ve střední části ul. Nebeská. Podrobnější řešení by pak vyplynulo z projektu.</w:t>
      </w:r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  <w:r>
        <w:t>Ad 2.</w:t>
      </w:r>
    </w:p>
    <w:p w:rsidR="007F1BA8" w:rsidRDefault="007F1BA8" w:rsidP="0067229E">
      <w:pPr>
        <w:pStyle w:val="PlainText"/>
      </w:pPr>
      <w:r>
        <w:t>Pracovní skupina se zabývala možností úpravy přednosti v jízdě na křižovatkách ul. Boněcko I s ulicemi Michalova, Mezní a Želechovická. Všichni přítomní se shodli, že zrušení přednosti zprava a označení ulice Boněcko I jako hlavní komunikace by v konečném důsledku vedlo ke zrychlení provozu ve zmíněné ulici, protože stávající úprava s předností zprava má zklidňující efekt na dopravu, tj. nutí řidiče před každou křižovatkou zpomalit či zastavit a dát přednost vozu přijíždějícímu zprava. Zrychlení provozu v ul. Boněcko I je vzhledem k technickým parametrům komunikace a absenci chodníku zcela nežádoucí.</w:t>
      </w:r>
    </w:p>
    <w:p w:rsidR="007F1BA8" w:rsidRDefault="007F1BA8" w:rsidP="0067229E">
      <w:pPr>
        <w:pStyle w:val="PlainText"/>
      </w:pPr>
      <w:r>
        <w:t>Názor členů pracovní skupiny je takový, že i v této lokalitě by bylo vhodno v budoucnu zřídit zónu 30 s předností zprava. Ovšem vzhledem ke špatnému technickému stavu komunikací a stále probíhající výstavbě obytných domů v horní části Boněcka, nelze za současné situace realizovat stavební úpravy nutné pro zřízení zóny. Celá lokalita se bude muset řešit komplexně vč. rekonstrukce stávajících komunikací.</w:t>
      </w:r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  <w:r>
        <w:t>Ad 3.</w:t>
      </w:r>
    </w:p>
    <w:p w:rsidR="007F1BA8" w:rsidRDefault="007F1BA8" w:rsidP="0067229E">
      <w:pPr>
        <w:pStyle w:val="PlainText"/>
      </w:pPr>
      <w:r>
        <w:t>Ulice Ke Koňáku má právní status veřejně přístupné účelové komunikace, a proto na ni nelze omezovat přístup veřejnosti. Nehleďe na to, že u lidí, kteří se vědomě dopouštějí porušování zákona odhazováním odpadků v přírodě a poškozováním vegetace na soukromých pozemcích, nelze příliš počítat s tím, že by takovou zákazovou značku respektovali. Kromě toho, čtyřkolkama jsou bohužel schopni do dané lokality přijet prakticky z jakéhokoli směru, takže umístění zákazové značky na vjezd do ulice by v konečném důsledku postihlo především slušné občany (např. návštěvy majitelů pozemků) a problém s odpadky a poškozováním vegetace by to stejně nevyřešilo.</w:t>
      </w:r>
    </w:p>
    <w:p w:rsidR="007F1BA8" w:rsidRDefault="007F1BA8" w:rsidP="0067229E">
      <w:pPr>
        <w:pStyle w:val="PlainText"/>
      </w:pPr>
      <w:r>
        <w:t>Pracovní skupina se shodla, že jediným možným řešením jsou častější kontroly Městské policie Zlín v dané lokalitě. Situace však bude nadále průběžně sledována a pokud by nedošlo v průběhu následujících měsíců ke zlepšení, tak problém znovu projednáme a budeme se snažit najít nějaké jiné řešení. Nicméně zákaz vjezdu do této ulice bohužel opravdu není vzhledem k právnímu statusu komunikace, její délce a počtu parcel, které jsou z ní přístupné, reálný.</w:t>
      </w:r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  <w:r>
        <w:t>S přátelským pozdravem</w:t>
      </w:r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  <w:r>
        <w:t>Ing. Petr Hlaváč</w:t>
      </w:r>
    </w:p>
    <w:p w:rsidR="007F1BA8" w:rsidRDefault="007F1BA8" w:rsidP="0067229E">
      <w:pPr>
        <w:pStyle w:val="PlainText"/>
      </w:pPr>
      <w:r>
        <w:t>referent</w:t>
      </w:r>
    </w:p>
    <w:p w:rsidR="007F1BA8" w:rsidRDefault="007F1BA8" w:rsidP="0067229E">
      <w:pPr>
        <w:pStyle w:val="PlainText"/>
      </w:pPr>
      <w:r>
        <w:t>Odbor koncepce a realizace dopravních staveb Magistrát města Zlína nám. Míru 12, 761 40 Zlín pracoviště ul. L. Váchy 602</w:t>
      </w:r>
    </w:p>
    <w:p w:rsidR="007F1BA8" w:rsidRDefault="007F1BA8" w:rsidP="0067229E">
      <w:pPr>
        <w:pStyle w:val="PlainText"/>
      </w:pPr>
      <w:r>
        <w:t>tel.:    577 630 607</w:t>
      </w:r>
    </w:p>
    <w:p w:rsidR="007F1BA8" w:rsidRDefault="007F1BA8" w:rsidP="0067229E">
      <w:pPr>
        <w:pStyle w:val="PlainText"/>
      </w:pPr>
      <w:r>
        <w:t>mob.: 778 400 171</w:t>
      </w:r>
    </w:p>
    <w:p w:rsidR="007F1BA8" w:rsidRDefault="007F1BA8" w:rsidP="0067229E">
      <w:pPr>
        <w:pStyle w:val="PlainText"/>
      </w:pPr>
      <w:r>
        <w:t xml:space="preserve">e-mail: </w:t>
      </w:r>
      <w:hyperlink r:id="rId4" w:history="1">
        <w:r>
          <w:rPr>
            <w:rStyle w:val="Hyperlink"/>
          </w:rPr>
          <w:t>petrhlavac@zlin.eu</w:t>
        </w:r>
      </w:hyperlink>
    </w:p>
    <w:p w:rsidR="007F1BA8" w:rsidRDefault="007F1BA8" w:rsidP="0067229E">
      <w:pPr>
        <w:pStyle w:val="PlainText"/>
      </w:pPr>
      <w:hyperlink r:id="rId5" w:history="1">
        <w:r>
          <w:rPr>
            <w:rStyle w:val="Hyperlink"/>
          </w:rPr>
          <w:t>www.zlin.eu</w:t>
        </w:r>
      </w:hyperlink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</w:p>
    <w:p w:rsidR="007F1BA8" w:rsidRDefault="007F1BA8" w:rsidP="0067229E">
      <w:pPr>
        <w:pStyle w:val="PlainText"/>
      </w:pPr>
    </w:p>
    <w:p w:rsidR="007F1BA8" w:rsidRDefault="007F1BA8"/>
    <w:sectPr w:rsidR="007F1BA8" w:rsidSect="006E5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29E"/>
    <w:rsid w:val="00192761"/>
    <w:rsid w:val="005311FC"/>
    <w:rsid w:val="0067229E"/>
    <w:rsid w:val="006E5F22"/>
    <w:rsid w:val="00742391"/>
    <w:rsid w:val="007F1BA8"/>
    <w:rsid w:val="00BE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F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7229E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6722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7229E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lin.eu" TargetMode="External"/><Relationship Id="rId4" Type="http://schemas.openxmlformats.org/officeDocument/2006/relationships/hyperlink" Target="mailto:petrhlavac@zlin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541</Words>
  <Characters>3197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 jednání pracovní skupiny – Ing</dc:title>
  <dc:subject/>
  <dc:creator>uzivatel</dc:creator>
  <cp:keywords/>
  <dc:description/>
  <cp:lastModifiedBy>MICHALKOVA_KP</cp:lastModifiedBy>
  <cp:revision>2</cp:revision>
  <cp:lastPrinted>2016-07-27T07:27:00Z</cp:lastPrinted>
  <dcterms:created xsi:type="dcterms:W3CDTF">2016-07-27T07:28:00Z</dcterms:created>
  <dcterms:modified xsi:type="dcterms:W3CDTF">2016-07-27T07:28:00Z</dcterms:modified>
</cp:coreProperties>
</file>